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174E8" w:rsidRPr="00954856" w:rsidRDefault="00D174E8" w:rsidP="00D174E8">
      <w:pPr>
        <w:spacing w:after="0" w:line="240" w:lineRule="auto"/>
        <w:ind w:right="6662"/>
        <w:jc w:val="center"/>
        <w:rPr>
          <w:rFonts w:ascii="Garamond" w:eastAsia="Times New Roman" w:hAnsi="Garamond"/>
          <w:caps/>
          <w:color w:val="0D0D0D"/>
          <w:spacing w:val="22"/>
          <w:sz w:val="26"/>
          <w:szCs w:val="26"/>
        </w:rPr>
      </w:pPr>
      <w:r w:rsidRPr="00954856">
        <w:rPr>
          <w:rFonts w:ascii="Garamond" w:eastAsia="Times New Roman" w:hAnsi="Garamond"/>
          <w:caps/>
          <w:color w:val="0D0D0D"/>
          <w:spacing w:val="22"/>
          <w:sz w:val="26"/>
          <w:szCs w:val="26"/>
        </w:rPr>
        <w:t>PrÉsidence</w:t>
      </w:r>
    </w:p>
    <w:p w:rsidR="00D174E8" w:rsidRPr="00954856" w:rsidRDefault="00D174E8" w:rsidP="00D174E8">
      <w:pPr>
        <w:tabs>
          <w:tab w:val="left" w:pos="6521"/>
        </w:tabs>
        <w:spacing w:after="0" w:line="240" w:lineRule="auto"/>
        <w:ind w:left="993" w:right="-1"/>
        <w:rPr>
          <w:rFonts w:ascii="Times New Roman" w:eastAsia="Times New Roman" w:hAnsi="Times New Roman"/>
          <w:caps/>
          <w:color w:val="0D0D0D"/>
          <w:spacing w:val="22"/>
          <w:sz w:val="26"/>
          <w:szCs w:val="26"/>
        </w:rPr>
      </w:pPr>
      <w:r w:rsidRPr="00954856">
        <w:rPr>
          <w:rFonts w:ascii="Garamond" w:eastAsia="Times New Roman" w:hAnsi="Garamond"/>
          <w:caps/>
          <w:color w:val="0D0D0D"/>
          <w:spacing w:val="22"/>
          <w:sz w:val="26"/>
          <w:szCs w:val="26"/>
        </w:rPr>
        <w:t>de la</w:t>
      </w:r>
      <w:r w:rsidRPr="00954856">
        <w:rPr>
          <w:color w:val="0D0D0D"/>
          <w:sz w:val="26"/>
          <w:szCs w:val="26"/>
        </w:rPr>
        <w:tab/>
      </w:r>
      <w:r w:rsidRPr="00954856">
        <w:rPr>
          <w:rFonts w:ascii="Times New Roman" w:eastAsia="Times New Roman" w:hAnsi="Times New Roman"/>
          <w:color w:val="0D0D0D"/>
          <w:sz w:val="23"/>
          <w:szCs w:val="23"/>
        </w:rPr>
        <w:t xml:space="preserve">Paris, le </w:t>
      </w:r>
      <w:r>
        <w:rPr>
          <w:rFonts w:ascii="Times New Roman" w:eastAsia="Times New Roman" w:hAnsi="Times New Roman"/>
          <w:color w:val="0D0D0D"/>
          <w:sz w:val="23"/>
          <w:szCs w:val="23"/>
        </w:rPr>
        <w:t>16 février 2016</w:t>
      </w:r>
    </w:p>
    <w:p w:rsidR="00D174E8" w:rsidRPr="00954856" w:rsidRDefault="00D174E8" w:rsidP="00D174E8">
      <w:pPr>
        <w:spacing w:after="0" w:line="240" w:lineRule="auto"/>
        <w:ind w:right="6661"/>
        <w:jc w:val="center"/>
        <w:rPr>
          <w:rFonts w:ascii="Times New Roman" w:eastAsia="Times New Roman" w:hAnsi="Times New Roman"/>
          <w:caps/>
          <w:color w:val="0D0D0D"/>
          <w:spacing w:val="22"/>
          <w:sz w:val="24"/>
          <w:szCs w:val="24"/>
        </w:rPr>
      </w:pPr>
      <w:r w:rsidRPr="00954856">
        <w:rPr>
          <w:rFonts w:ascii="Garamond" w:eastAsia="Times New Roman" w:hAnsi="Garamond"/>
          <w:caps/>
          <w:color w:val="0D0D0D"/>
          <w:spacing w:val="22"/>
          <w:sz w:val="26"/>
          <w:szCs w:val="26"/>
        </w:rPr>
        <w:t>République</w:t>
      </w:r>
    </w:p>
    <w:p w:rsidR="00D174E8" w:rsidRDefault="00D174E8" w:rsidP="00D174E8">
      <w:pPr>
        <w:spacing w:after="0" w:line="240" w:lineRule="auto"/>
        <w:outlineLvl w:val="0"/>
        <w:rPr>
          <w:rFonts w:ascii="Times New Roman" w:eastAsia="Times New Roman" w:hAnsi="Times New Roman"/>
          <w:smallCaps/>
          <w:color w:val="0D0D0D"/>
          <w:sz w:val="18"/>
          <w:szCs w:val="18"/>
        </w:rPr>
      </w:pPr>
    </w:p>
    <w:p w:rsidR="00D174E8" w:rsidRDefault="00D174E8" w:rsidP="00D174E8">
      <w:pPr>
        <w:spacing w:after="0" w:line="240" w:lineRule="auto"/>
        <w:outlineLvl w:val="0"/>
        <w:rPr>
          <w:rFonts w:ascii="Times New Roman" w:eastAsia="Times New Roman" w:hAnsi="Times New Roman"/>
          <w:smallCaps/>
          <w:color w:val="0D0D0D"/>
          <w:sz w:val="18"/>
          <w:szCs w:val="18"/>
        </w:rPr>
      </w:pPr>
    </w:p>
    <w:p w:rsidR="00D174E8" w:rsidRPr="008B70D0" w:rsidRDefault="00D174E8" w:rsidP="00D174E8">
      <w:pPr>
        <w:spacing w:after="0" w:line="240" w:lineRule="auto"/>
        <w:outlineLvl w:val="0"/>
        <w:rPr>
          <w:rFonts w:ascii="Times New Roman" w:eastAsia="Times New Roman" w:hAnsi="Times New Roman"/>
          <w:smallCaps/>
          <w:color w:val="0D0D0D"/>
          <w:sz w:val="18"/>
          <w:szCs w:val="18"/>
        </w:rPr>
      </w:pPr>
    </w:p>
    <w:p w:rsidR="00D174E8" w:rsidRPr="00954856" w:rsidRDefault="00D174E8" w:rsidP="00D174E8">
      <w:pPr>
        <w:spacing w:after="0" w:line="240" w:lineRule="auto"/>
        <w:jc w:val="center"/>
        <w:outlineLvl w:val="0"/>
        <w:rPr>
          <w:rFonts w:ascii="Times New Roman" w:eastAsia="Times New Roman" w:hAnsi="Times New Roman"/>
          <w:smallCaps/>
          <w:color w:val="0D0D0D"/>
          <w:sz w:val="25"/>
          <w:szCs w:val="25"/>
        </w:rPr>
      </w:pPr>
      <w:r w:rsidRPr="00954856">
        <w:rPr>
          <w:rFonts w:ascii="Times New Roman" w:eastAsia="Times New Roman" w:hAnsi="Times New Roman"/>
          <w:smallCaps/>
          <w:color w:val="0D0D0D"/>
          <w:sz w:val="25"/>
          <w:szCs w:val="25"/>
        </w:rPr>
        <w:t>NOTE</w:t>
      </w:r>
    </w:p>
    <w:p w:rsidR="00D174E8" w:rsidRPr="00954856" w:rsidRDefault="00D174E8" w:rsidP="00D174E8">
      <w:pPr>
        <w:spacing w:after="0" w:line="240" w:lineRule="auto"/>
        <w:jc w:val="center"/>
        <w:outlineLvl w:val="0"/>
        <w:rPr>
          <w:rFonts w:ascii="Times New Roman" w:eastAsia="Times New Roman" w:hAnsi="Times New Roman"/>
          <w:smallCaps/>
          <w:color w:val="0D0D0D"/>
          <w:sz w:val="25"/>
          <w:szCs w:val="25"/>
        </w:rPr>
      </w:pPr>
      <w:r w:rsidRPr="00954856">
        <w:rPr>
          <w:rFonts w:ascii="Times New Roman" w:eastAsia="Times New Roman" w:hAnsi="Times New Roman"/>
          <w:smallCaps/>
          <w:color w:val="0D0D0D"/>
          <w:sz w:val="25"/>
          <w:szCs w:val="25"/>
        </w:rPr>
        <w:t xml:space="preserve"> à Monsieur le Président de la République</w:t>
      </w:r>
    </w:p>
    <w:p w:rsidR="00D174E8" w:rsidRPr="00954856" w:rsidRDefault="00D174E8" w:rsidP="00D174E8">
      <w:pPr>
        <w:tabs>
          <w:tab w:val="center" w:pos="4706"/>
          <w:tab w:val="left" w:pos="6443"/>
        </w:tabs>
        <w:spacing w:after="0" w:line="240" w:lineRule="auto"/>
        <w:rPr>
          <w:rFonts w:ascii="Times New Roman" w:eastAsia="Times New Roman" w:hAnsi="Times New Roman"/>
          <w:smallCaps/>
          <w:color w:val="0D0D0D"/>
          <w:sz w:val="23"/>
          <w:szCs w:val="23"/>
        </w:rPr>
      </w:pPr>
      <w:r w:rsidRPr="00954856">
        <w:rPr>
          <w:color w:val="0D0D0D"/>
          <w:sz w:val="23"/>
          <w:szCs w:val="23"/>
        </w:rPr>
        <w:tab/>
      </w:r>
      <w:r w:rsidRPr="00954856">
        <w:rPr>
          <w:rFonts w:ascii="Times New Roman" w:eastAsia="Times New Roman" w:hAnsi="Times New Roman"/>
          <w:smallCaps/>
          <w:color w:val="0D0D0D"/>
          <w:sz w:val="23"/>
          <w:szCs w:val="23"/>
        </w:rPr>
        <w:t>----</w:t>
      </w:r>
      <w:r w:rsidRPr="00954856">
        <w:rPr>
          <w:color w:val="0D0D0D"/>
          <w:sz w:val="23"/>
          <w:szCs w:val="23"/>
        </w:rPr>
        <w:tab/>
      </w:r>
    </w:p>
    <w:p w:rsidR="00D174E8" w:rsidRPr="00954856" w:rsidRDefault="00D174E8" w:rsidP="00D174E8">
      <w:pPr>
        <w:spacing w:after="0" w:line="240" w:lineRule="auto"/>
        <w:jc w:val="center"/>
        <w:rPr>
          <w:rFonts w:ascii="Times New Roman" w:eastAsia="Times New Roman" w:hAnsi="Times New Roman"/>
          <w:smallCaps/>
          <w:color w:val="0D0D0D"/>
          <w:sz w:val="23"/>
          <w:szCs w:val="23"/>
        </w:rPr>
      </w:pPr>
      <w:r w:rsidRPr="00954856">
        <w:rPr>
          <w:rFonts w:ascii="Times New Roman" w:eastAsia="Times New Roman" w:hAnsi="Times New Roman"/>
          <w:smallCaps/>
          <w:color w:val="0D0D0D"/>
          <w:sz w:val="23"/>
          <w:szCs w:val="23"/>
        </w:rPr>
        <w:t>s/c de Monsieur le Secrétaire General</w:t>
      </w:r>
    </w:p>
    <w:p w:rsidR="00AB285F" w:rsidRDefault="00AB285F" w:rsidP="00244564">
      <w:pPr>
        <w:spacing w:after="0" w:line="240" w:lineRule="auto"/>
        <w:jc w:val="center"/>
        <w:rPr>
          <w:b/>
          <w:sz w:val="28"/>
          <w:szCs w:val="28"/>
        </w:rPr>
      </w:pPr>
    </w:p>
    <w:p w:rsidR="00D174E8" w:rsidRDefault="00D174E8" w:rsidP="00244564">
      <w:pPr>
        <w:spacing w:after="0" w:line="240" w:lineRule="auto"/>
        <w:jc w:val="center"/>
        <w:rPr>
          <w:b/>
          <w:sz w:val="28"/>
          <w:szCs w:val="28"/>
        </w:rPr>
      </w:pPr>
    </w:p>
    <w:p w:rsidR="00252AA7" w:rsidRPr="00244564" w:rsidRDefault="00686F54" w:rsidP="002445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8"/>
          <w:szCs w:val="28"/>
        </w:rPr>
      </w:pPr>
      <w:r w:rsidRPr="00244564">
        <w:rPr>
          <w:b/>
          <w:sz w:val="28"/>
          <w:szCs w:val="28"/>
        </w:rPr>
        <w:t>SYNTHESE ANNUELLE DE</w:t>
      </w:r>
      <w:r w:rsidR="00D174E8">
        <w:rPr>
          <w:b/>
          <w:sz w:val="28"/>
          <w:szCs w:val="28"/>
        </w:rPr>
        <w:t>S COURRIERS</w:t>
      </w:r>
      <w:r w:rsidRPr="00244564">
        <w:rPr>
          <w:b/>
          <w:sz w:val="28"/>
          <w:szCs w:val="28"/>
        </w:rPr>
        <w:t xml:space="preserve"> </w:t>
      </w:r>
      <w:r w:rsidR="00D174E8">
        <w:rPr>
          <w:b/>
          <w:sz w:val="28"/>
          <w:szCs w:val="28"/>
        </w:rPr>
        <w:t>D</w:t>
      </w:r>
      <w:r w:rsidRPr="00244564">
        <w:rPr>
          <w:b/>
          <w:sz w:val="28"/>
          <w:szCs w:val="28"/>
        </w:rPr>
        <w:t xml:space="preserve">’OPINION </w:t>
      </w:r>
      <w:r w:rsidR="00D174E8">
        <w:rPr>
          <w:b/>
          <w:sz w:val="28"/>
          <w:szCs w:val="28"/>
        </w:rPr>
        <w:t xml:space="preserve">- </w:t>
      </w:r>
      <w:r w:rsidRPr="00244564">
        <w:rPr>
          <w:b/>
          <w:sz w:val="28"/>
          <w:szCs w:val="28"/>
        </w:rPr>
        <w:t>2015</w:t>
      </w:r>
    </w:p>
    <w:p w:rsidR="00686F54" w:rsidRDefault="00686F54" w:rsidP="00E11CA7">
      <w:pPr>
        <w:spacing w:after="0" w:line="240" w:lineRule="auto"/>
      </w:pPr>
    </w:p>
    <w:p w:rsidR="00D174E8" w:rsidRDefault="00D174E8" w:rsidP="00E11CA7">
      <w:pPr>
        <w:spacing w:after="0" w:line="240" w:lineRule="auto"/>
      </w:pPr>
    </w:p>
    <w:p w:rsidR="00686F54" w:rsidRPr="00244564" w:rsidRDefault="00686F54" w:rsidP="00244564">
      <w:pPr>
        <w:numPr>
          <w:ilvl w:val="0"/>
          <w:numId w:val="9"/>
        </w:numPr>
        <w:spacing w:after="0" w:line="240" w:lineRule="auto"/>
        <w:ind w:left="0" w:right="-285" w:firstLine="567"/>
        <w:jc w:val="both"/>
        <w:rPr>
          <w:b/>
          <w:sz w:val="21"/>
          <w:szCs w:val="21"/>
          <w:u w:val="single"/>
        </w:rPr>
      </w:pPr>
      <w:r w:rsidRPr="00244564">
        <w:rPr>
          <w:b/>
          <w:sz w:val="21"/>
          <w:szCs w:val="21"/>
          <w:u w:val="single"/>
        </w:rPr>
        <w:t>Volume et flux annuel du courrier d’opinion</w:t>
      </w:r>
    </w:p>
    <w:p w:rsidR="00686F54" w:rsidRDefault="00686F54" w:rsidP="00244564">
      <w:pPr>
        <w:spacing w:after="0" w:line="240" w:lineRule="auto"/>
        <w:ind w:right="-285" w:firstLine="567"/>
        <w:jc w:val="both"/>
        <w:rPr>
          <w:b/>
          <w:u w:val="single"/>
        </w:rPr>
      </w:pPr>
    </w:p>
    <w:p w:rsidR="005B285E" w:rsidRPr="001C46B1" w:rsidRDefault="005B285E" w:rsidP="00244564">
      <w:pPr>
        <w:spacing w:after="0" w:line="240" w:lineRule="auto"/>
        <w:ind w:right="-285" w:firstLine="567"/>
        <w:jc w:val="both"/>
        <w:rPr>
          <w:sz w:val="21"/>
          <w:szCs w:val="21"/>
        </w:rPr>
      </w:pPr>
      <w:r w:rsidRPr="001C46B1">
        <w:rPr>
          <w:sz w:val="21"/>
          <w:szCs w:val="21"/>
        </w:rPr>
        <w:t>Le bureau de l’</w:t>
      </w:r>
      <w:r w:rsidR="00C75ECC" w:rsidRPr="001C46B1">
        <w:rPr>
          <w:sz w:val="21"/>
          <w:szCs w:val="21"/>
        </w:rPr>
        <w:t>analyse a lu, en 2015</w:t>
      </w:r>
      <w:r w:rsidR="009D3D2D" w:rsidRPr="001C46B1">
        <w:rPr>
          <w:sz w:val="21"/>
          <w:szCs w:val="21"/>
        </w:rPr>
        <w:t xml:space="preserve">, </w:t>
      </w:r>
      <w:r w:rsidR="00C75ECC" w:rsidRPr="001C46B1">
        <w:rPr>
          <w:b/>
          <w:sz w:val="21"/>
          <w:szCs w:val="21"/>
        </w:rPr>
        <w:t xml:space="preserve">46 129 </w:t>
      </w:r>
      <w:r w:rsidRPr="001C46B1">
        <w:rPr>
          <w:b/>
          <w:sz w:val="21"/>
          <w:szCs w:val="21"/>
        </w:rPr>
        <w:t>lettres et courriers électroniques adressés au Président de la République</w:t>
      </w:r>
      <w:r w:rsidR="003D1DC9">
        <w:rPr>
          <w:sz w:val="21"/>
          <w:szCs w:val="21"/>
        </w:rPr>
        <w:t xml:space="preserve"> </w:t>
      </w:r>
      <w:r w:rsidRPr="001C46B1">
        <w:rPr>
          <w:sz w:val="21"/>
          <w:szCs w:val="21"/>
        </w:rPr>
        <w:t xml:space="preserve">relayant une opinion sur sa politique </w:t>
      </w:r>
      <w:r w:rsidR="00991346" w:rsidRPr="001C46B1">
        <w:rPr>
          <w:sz w:val="21"/>
          <w:szCs w:val="21"/>
        </w:rPr>
        <w:t>ou son image. Cela représente</w:t>
      </w:r>
      <w:r w:rsidRPr="001C46B1">
        <w:rPr>
          <w:sz w:val="21"/>
          <w:szCs w:val="21"/>
        </w:rPr>
        <w:t xml:space="preserve"> </w:t>
      </w:r>
      <w:r w:rsidR="001C4A19" w:rsidRPr="001C46B1">
        <w:rPr>
          <w:sz w:val="21"/>
          <w:szCs w:val="21"/>
        </w:rPr>
        <w:t>31%</w:t>
      </w:r>
      <w:r w:rsidRPr="001C46B1">
        <w:rPr>
          <w:sz w:val="21"/>
          <w:szCs w:val="21"/>
        </w:rPr>
        <w:t xml:space="preserve"> de la correspondance </w:t>
      </w:r>
      <w:r w:rsidR="00012108" w:rsidRPr="001C46B1">
        <w:rPr>
          <w:sz w:val="21"/>
          <w:szCs w:val="21"/>
        </w:rPr>
        <w:t xml:space="preserve">totale </w:t>
      </w:r>
      <w:r w:rsidRPr="001C46B1">
        <w:rPr>
          <w:sz w:val="21"/>
          <w:szCs w:val="21"/>
        </w:rPr>
        <w:t xml:space="preserve">reçue </w:t>
      </w:r>
      <w:r w:rsidR="00012108" w:rsidRPr="001C46B1">
        <w:rPr>
          <w:sz w:val="21"/>
          <w:szCs w:val="21"/>
        </w:rPr>
        <w:t>au SCP</w:t>
      </w:r>
      <w:r w:rsidR="009D3D2D" w:rsidRPr="001C46B1">
        <w:rPr>
          <w:sz w:val="21"/>
          <w:szCs w:val="21"/>
        </w:rPr>
        <w:t xml:space="preserve">, hors </w:t>
      </w:r>
      <w:r w:rsidR="00C75ECC" w:rsidRPr="001C46B1">
        <w:rPr>
          <w:sz w:val="21"/>
          <w:szCs w:val="21"/>
        </w:rPr>
        <w:t>pétition</w:t>
      </w:r>
      <w:r w:rsidR="001C4A19" w:rsidRPr="001C46B1">
        <w:rPr>
          <w:sz w:val="21"/>
          <w:szCs w:val="21"/>
        </w:rPr>
        <w:t>,</w:t>
      </w:r>
      <w:r w:rsidR="00C75ECC" w:rsidRPr="001C46B1">
        <w:rPr>
          <w:sz w:val="21"/>
          <w:szCs w:val="21"/>
        </w:rPr>
        <w:t xml:space="preserve"> et une moyenne de 3 844 </w:t>
      </w:r>
      <w:r w:rsidR="009D3D2D" w:rsidRPr="001C46B1">
        <w:rPr>
          <w:sz w:val="21"/>
          <w:szCs w:val="21"/>
        </w:rPr>
        <w:t>courriers par mois.</w:t>
      </w:r>
    </w:p>
    <w:p w:rsidR="009D3D2D" w:rsidRPr="001C46B1" w:rsidRDefault="009D3D2D" w:rsidP="00162F1A">
      <w:pPr>
        <w:spacing w:after="0" w:line="240" w:lineRule="auto"/>
        <w:ind w:right="-285" w:firstLine="567"/>
        <w:jc w:val="both"/>
        <w:rPr>
          <w:sz w:val="21"/>
          <w:szCs w:val="21"/>
        </w:rPr>
      </w:pPr>
    </w:p>
    <w:p w:rsidR="009D3D2D" w:rsidRPr="001C46B1" w:rsidRDefault="001C4A19" w:rsidP="00162F1A">
      <w:pPr>
        <w:spacing w:after="0" w:line="240" w:lineRule="auto"/>
        <w:ind w:right="-285" w:firstLine="567"/>
        <w:jc w:val="both"/>
        <w:rPr>
          <w:sz w:val="21"/>
          <w:szCs w:val="21"/>
        </w:rPr>
      </w:pPr>
      <w:r w:rsidRPr="001C46B1">
        <w:rPr>
          <w:b/>
          <w:sz w:val="21"/>
          <w:szCs w:val="21"/>
        </w:rPr>
        <w:t>Ce volume est r</w:t>
      </w:r>
      <w:r w:rsidR="001C4906" w:rsidRPr="001C46B1">
        <w:rPr>
          <w:b/>
          <w:sz w:val="21"/>
          <w:szCs w:val="21"/>
        </w:rPr>
        <w:t xml:space="preserve">elativement modeste et en </w:t>
      </w:r>
      <w:r w:rsidRPr="001C46B1">
        <w:rPr>
          <w:b/>
          <w:sz w:val="21"/>
          <w:szCs w:val="21"/>
        </w:rPr>
        <w:t>baisse</w:t>
      </w:r>
      <w:r w:rsidR="001C4906" w:rsidRPr="001C46B1">
        <w:rPr>
          <w:b/>
          <w:sz w:val="21"/>
          <w:szCs w:val="21"/>
        </w:rPr>
        <w:t xml:space="preserve"> de </w:t>
      </w:r>
      <w:r w:rsidR="003D1DC9">
        <w:rPr>
          <w:b/>
          <w:sz w:val="21"/>
          <w:szCs w:val="21"/>
        </w:rPr>
        <w:t>5% par rapport à l’an dernier</w:t>
      </w:r>
      <w:r w:rsidR="001F71EB">
        <w:rPr>
          <w:b/>
          <w:sz w:val="21"/>
          <w:szCs w:val="21"/>
        </w:rPr>
        <w:t xml:space="preserve"> (48 369)</w:t>
      </w:r>
      <w:r w:rsidRPr="001C46B1">
        <w:rPr>
          <w:sz w:val="21"/>
          <w:szCs w:val="21"/>
        </w:rPr>
        <w:t xml:space="preserve">. </w:t>
      </w:r>
      <w:r w:rsidRPr="001C46B1">
        <w:rPr>
          <w:b/>
          <w:sz w:val="21"/>
          <w:szCs w:val="21"/>
        </w:rPr>
        <w:t>La stabilité de la part de l’opinion dans la totalité des</w:t>
      </w:r>
      <w:r w:rsidR="00626021">
        <w:rPr>
          <w:b/>
          <w:sz w:val="21"/>
          <w:szCs w:val="21"/>
        </w:rPr>
        <w:t xml:space="preserve"> correspondances (31% en 2014 comme en</w:t>
      </w:r>
      <w:r w:rsidRPr="001C46B1">
        <w:rPr>
          <w:b/>
          <w:sz w:val="21"/>
          <w:szCs w:val="21"/>
        </w:rPr>
        <w:t xml:space="preserve"> 2015), permet d’expliquer cette tendance par une diminution de la quantité globale de</w:t>
      </w:r>
      <w:r w:rsidR="009D3D2D" w:rsidRPr="001C46B1">
        <w:rPr>
          <w:b/>
          <w:sz w:val="21"/>
          <w:szCs w:val="21"/>
        </w:rPr>
        <w:t xml:space="preserve"> courrier</w:t>
      </w:r>
      <w:r w:rsidRPr="001C46B1">
        <w:rPr>
          <w:b/>
          <w:sz w:val="21"/>
          <w:szCs w:val="21"/>
        </w:rPr>
        <w:t xml:space="preserve">s adressés </w:t>
      </w:r>
      <w:r w:rsidR="009D3D2D" w:rsidRPr="001C46B1">
        <w:rPr>
          <w:b/>
          <w:sz w:val="21"/>
          <w:szCs w:val="21"/>
        </w:rPr>
        <w:t>à la Présidence</w:t>
      </w:r>
      <w:r w:rsidRPr="001C46B1">
        <w:rPr>
          <w:b/>
          <w:sz w:val="21"/>
          <w:szCs w:val="21"/>
        </w:rPr>
        <w:t xml:space="preserve"> </w:t>
      </w:r>
      <w:r w:rsidRPr="001C46B1">
        <w:rPr>
          <w:sz w:val="21"/>
          <w:szCs w:val="21"/>
        </w:rPr>
        <w:t>plutôt que par une perte de vitesse des courriers d’opinion</w:t>
      </w:r>
      <w:r w:rsidR="009D3D2D" w:rsidRPr="001C46B1">
        <w:rPr>
          <w:sz w:val="21"/>
          <w:szCs w:val="21"/>
        </w:rPr>
        <w:t xml:space="preserve">. </w:t>
      </w:r>
    </w:p>
    <w:p w:rsidR="005E1684" w:rsidRPr="001C46B1" w:rsidRDefault="005E1684" w:rsidP="00162F1A">
      <w:pPr>
        <w:spacing w:after="0" w:line="240" w:lineRule="auto"/>
        <w:ind w:right="-285" w:firstLine="567"/>
        <w:jc w:val="both"/>
        <w:rPr>
          <w:sz w:val="21"/>
          <w:szCs w:val="21"/>
        </w:rPr>
      </w:pPr>
    </w:p>
    <w:p w:rsidR="009215A9" w:rsidRPr="001C46B1" w:rsidRDefault="001D73E9" w:rsidP="00162F1A">
      <w:pPr>
        <w:spacing w:after="0" w:line="240" w:lineRule="auto"/>
        <w:ind w:right="-285" w:firstLine="567"/>
        <w:jc w:val="both"/>
        <w:rPr>
          <w:sz w:val="21"/>
          <w:szCs w:val="21"/>
        </w:rPr>
      </w:pPr>
      <w:r>
        <w:rPr>
          <w:sz w:val="21"/>
          <w:szCs w:val="21"/>
        </w:rPr>
        <w:t>Du</w:t>
      </w:r>
      <w:r w:rsidR="00991346" w:rsidRPr="001C46B1">
        <w:rPr>
          <w:sz w:val="21"/>
          <w:szCs w:val="21"/>
        </w:rPr>
        <w:t xml:space="preserve"> point de vue du flux, </w:t>
      </w:r>
      <w:r w:rsidR="00991346" w:rsidRPr="001C46B1">
        <w:rPr>
          <w:b/>
          <w:sz w:val="21"/>
          <w:szCs w:val="21"/>
        </w:rPr>
        <w:t xml:space="preserve">l’année 2015 a été fortement marquée par les deux </w:t>
      </w:r>
      <w:r w:rsidR="00626021">
        <w:rPr>
          <w:b/>
          <w:sz w:val="21"/>
          <w:szCs w:val="21"/>
        </w:rPr>
        <w:t>séries</w:t>
      </w:r>
      <w:r w:rsidR="00991346" w:rsidRPr="001C46B1">
        <w:rPr>
          <w:b/>
          <w:sz w:val="21"/>
          <w:szCs w:val="21"/>
        </w:rPr>
        <w:t xml:space="preserve"> d’attentats</w:t>
      </w:r>
      <w:r w:rsidR="00991346" w:rsidRPr="00D174E8">
        <w:rPr>
          <w:sz w:val="21"/>
          <w:szCs w:val="21"/>
        </w:rPr>
        <w:t xml:space="preserve"> en janvier et novembre</w:t>
      </w:r>
      <w:r w:rsidR="00991346" w:rsidRPr="001C46B1">
        <w:rPr>
          <w:sz w:val="21"/>
          <w:szCs w:val="21"/>
        </w:rPr>
        <w:t xml:space="preserve">. Les </w:t>
      </w:r>
      <w:r w:rsidR="00991346" w:rsidRPr="00D174E8">
        <w:rPr>
          <w:b/>
          <w:sz w:val="21"/>
          <w:szCs w:val="21"/>
        </w:rPr>
        <w:t>négociations relatives à la dette grecque</w:t>
      </w:r>
      <w:r w:rsidR="00991346" w:rsidRPr="001C46B1">
        <w:rPr>
          <w:sz w:val="21"/>
          <w:szCs w:val="21"/>
        </w:rPr>
        <w:t xml:space="preserve"> et </w:t>
      </w:r>
      <w:r w:rsidR="00991346" w:rsidRPr="00D174E8">
        <w:rPr>
          <w:b/>
          <w:sz w:val="21"/>
          <w:szCs w:val="21"/>
        </w:rPr>
        <w:t>l’affaire Vincent Lambert</w:t>
      </w:r>
      <w:r w:rsidR="00991346" w:rsidRPr="001C46B1">
        <w:rPr>
          <w:sz w:val="21"/>
          <w:szCs w:val="21"/>
        </w:rPr>
        <w:t xml:space="preserve"> expliquent le </w:t>
      </w:r>
      <w:r w:rsidR="00626021">
        <w:rPr>
          <w:sz w:val="21"/>
          <w:szCs w:val="21"/>
        </w:rPr>
        <w:t xml:space="preserve">léger </w:t>
      </w:r>
      <w:r w:rsidR="00991346" w:rsidRPr="001C46B1">
        <w:rPr>
          <w:sz w:val="21"/>
          <w:szCs w:val="21"/>
        </w:rPr>
        <w:t xml:space="preserve">pic de juillet, la </w:t>
      </w:r>
      <w:r w:rsidR="00991346" w:rsidRPr="00D174E8">
        <w:rPr>
          <w:b/>
          <w:sz w:val="21"/>
          <w:szCs w:val="21"/>
        </w:rPr>
        <w:t>crise migratoire</w:t>
      </w:r>
      <w:r w:rsidR="00991346" w:rsidRPr="001C46B1">
        <w:rPr>
          <w:sz w:val="21"/>
          <w:szCs w:val="21"/>
        </w:rPr>
        <w:t xml:space="preserve"> et les </w:t>
      </w:r>
      <w:r w:rsidR="00991346" w:rsidRPr="00D174E8">
        <w:rPr>
          <w:b/>
          <w:sz w:val="21"/>
          <w:szCs w:val="21"/>
        </w:rPr>
        <w:t>mécontentements liés à la fiscalité</w:t>
      </w:r>
      <w:r w:rsidR="00991346" w:rsidRPr="001C46B1">
        <w:rPr>
          <w:sz w:val="21"/>
          <w:szCs w:val="21"/>
        </w:rPr>
        <w:t>, celui de septembre.</w:t>
      </w:r>
    </w:p>
    <w:p w:rsidR="00991346" w:rsidRPr="001C46B1" w:rsidRDefault="00991346" w:rsidP="007429DF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3619A9" w:rsidRDefault="003619A9" w:rsidP="00FB37EC">
      <w:pPr>
        <w:spacing w:after="0" w:line="240" w:lineRule="auto"/>
        <w:ind w:left="-567"/>
        <w:jc w:val="both"/>
      </w:pPr>
    </w:p>
    <w:p w:rsidR="007C0DCE" w:rsidRDefault="007C0DCE" w:rsidP="00A54365">
      <w:pPr>
        <w:spacing w:after="0" w:line="240" w:lineRule="auto"/>
        <w:ind w:left="-284"/>
        <w:jc w:val="both"/>
      </w:pPr>
      <w:r>
        <w:rPr>
          <w:noProof/>
          <w:lang w:eastAsia="fr-FR"/>
        </w:rPr>
      </w:r>
      <w:r w:rsidR="00686F5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width:518.9pt;height:228.15pt;mso-position-horizontal-relative:char;mso-position-vertical-relative:line">
            <v:imagedata r:id="rId7" o:title=""/>
            <w10:anchorlock/>
          </v:shape>
        </w:pict>
      </w:r>
    </w:p>
    <w:p w:rsidR="00686F54" w:rsidRDefault="00686F54" w:rsidP="007C0DCE">
      <w:pPr>
        <w:spacing w:after="0" w:line="240" w:lineRule="auto"/>
        <w:ind w:left="-426"/>
        <w:jc w:val="both"/>
      </w:pPr>
    </w:p>
    <w:p w:rsidR="00686F54" w:rsidRDefault="00686F54" w:rsidP="007C0DCE">
      <w:pPr>
        <w:spacing w:after="0" w:line="240" w:lineRule="auto"/>
        <w:ind w:left="-426"/>
        <w:jc w:val="both"/>
      </w:pPr>
    </w:p>
    <w:p w:rsidR="00E11CA7" w:rsidRPr="001C46B1" w:rsidRDefault="001C5648" w:rsidP="00244564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b/>
          <w:sz w:val="21"/>
          <w:szCs w:val="21"/>
          <w:u w:val="single"/>
        </w:rPr>
      </w:pPr>
      <w:r w:rsidRPr="001C46B1">
        <w:rPr>
          <w:b/>
          <w:sz w:val="21"/>
          <w:szCs w:val="21"/>
          <w:u w:val="single"/>
        </w:rPr>
        <w:t>Analyse des grandes</w:t>
      </w:r>
      <w:r w:rsidR="009D2D37" w:rsidRPr="001C46B1">
        <w:rPr>
          <w:b/>
          <w:sz w:val="21"/>
          <w:szCs w:val="21"/>
          <w:u w:val="single"/>
        </w:rPr>
        <w:t xml:space="preserve"> lignes de l’</w:t>
      </w:r>
      <w:r w:rsidRPr="001C46B1">
        <w:rPr>
          <w:b/>
          <w:sz w:val="21"/>
          <w:szCs w:val="21"/>
          <w:u w:val="single"/>
        </w:rPr>
        <w:t>opinion</w:t>
      </w:r>
    </w:p>
    <w:p w:rsidR="00004C42" w:rsidRDefault="00004C42" w:rsidP="00162F1A">
      <w:pPr>
        <w:spacing w:after="0" w:line="240" w:lineRule="auto"/>
        <w:ind w:firstLine="567"/>
        <w:rPr>
          <w:b/>
          <w:sz w:val="21"/>
          <w:szCs w:val="21"/>
          <w:u w:val="single"/>
        </w:rPr>
      </w:pPr>
    </w:p>
    <w:p w:rsidR="00A54365" w:rsidRDefault="009D2D37" w:rsidP="00162F1A">
      <w:pPr>
        <w:spacing w:after="0" w:line="240" w:lineRule="auto"/>
        <w:ind w:right="-285" w:firstLine="567"/>
        <w:jc w:val="both"/>
        <w:rPr>
          <w:sz w:val="21"/>
          <w:szCs w:val="21"/>
        </w:rPr>
      </w:pPr>
      <w:r w:rsidRPr="001C46B1">
        <w:rPr>
          <w:sz w:val="21"/>
          <w:szCs w:val="21"/>
        </w:rPr>
        <w:t>L</w:t>
      </w:r>
      <w:r w:rsidR="00004C42" w:rsidRPr="001C46B1">
        <w:rPr>
          <w:sz w:val="21"/>
          <w:szCs w:val="21"/>
        </w:rPr>
        <w:t>’année a été marquée par</w:t>
      </w:r>
      <w:r w:rsidR="00A54365">
        <w:rPr>
          <w:sz w:val="21"/>
          <w:szCs w:val="21"/>
        </w:rPr>
        <w:t> :</w:t>
      </w:r>
    </w:p>
    <w:p w:rsidR="00A54365" w:rsidRDefault="00A54365" w:rsidP="00162F1A">
      <w:pPr>
        <w:spacing w:after="0" w:line="240" w:lineRule="auto"/>
        <w:ind w:right="-285" w:firstLine="567"/>
        <w:jc w:val="both"/>
        <w:rPr>
          <w:sz w:val="21"/>
          <w:szCs w:val="21"/>
        </w:rPr>
      </w:pPr>
      <w:r>
        <w:rPr>
          <w:sz w:val="21"/>
          <w:szCs w:val="21"/>
        </w:rPr>
        <w:t>-</w:t>
      </w:r>
      <w:r w:rsidR="00004C42" w:rsidRPr="001C46B1">
        <w:rPr>
          <w:sz w:val="21"/>
          <w:szCs w:val="21"/>
        </w:rPr>
        <w:t xml:space="preserve"> des </w:t>
      </w:r>
      <w:r w:rsidR="00004C42" w:rsidRPr="00C063AB">
        <w:rPr>
          <w:b/>
          <w:sz w:val="21"/>
          <w:szCs w:val="21"/>
        </w:rPr>
        <w:t>tendances de fond, alimentées par des sujets qui</w:t>
      </w:r>
      <w:r w:rsidR="009D2D37" w:rsidRPr="00C063AB">
        <w:rPr>
          <w:b/>
          <w:sz w:val="21"/>
          <w:szCs w:val="21"/>
        </w:rPr>
        <w:t xml:space="preserve"> ont mobilisé</w:t>
      </w:r>
      <w:r w:rsidR="00004C42" w:rsidRPr="00C063AB">
        <w:rPr>
          <w:b/>
          <w:sz w:val="21"/>
          <w:szCs w:val="21"/>
        </w:rPr>
        <w:t xml:space="preserve"> le</w:t>
      </w:r>
      <w:r w:rsidR="00152006" w:rsidRPr="00C063AB">
        <w:rPr>
          <w:b/>
          <w:sz w:val="21"/>
          <w:szCs w:val="21"/>
        </w:rPr>
        <w:t xml:space="preserve">s correspondants de façon quasi </w:t>
      </w:r>
      <w:r w:rsidR="00004C42" w:rsidRPr="00C063AB">
        <w:rPr>
          <w:b/>
          <w:sz w:val="21"/>
          <w:szCs w:val="21"/>
        </w:rPr>
        <w:t>permanente</w:t>
      </w:r>
      <w:r>
        <w:rPr>
          <w:sz w:val="21"/>
          <w:szCs w:val="21"/>
        </w:rPr>
        <w:t>,</w:t>
      </w:r>
    </w:p>
    <w:p w:rsidR="00626021" w:rsidRPr="001C46B1" w:rsidRDefault="00A54365" w:rsidP="00162F1A">
      <w:pPr>
        <w:spacing w:after="0" w:line="240" w:lineRule="auto"/>
        <w:ind w:right="-285" w:firstLine="567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- </w:t>
      </w:r>
      <w:r w:rsidR="00004C42" w:rsidRPr="001C46B1">
        <w:rPr>
          <w:sz w:val="21"/>
          <w:szCs w:val="21"/>
        </w:rPr>
        <w:t xml:space="preserve">et par </w:t>
      </w:r>
      <w:r w:rsidR="00004C42" w:rsidRPr="00A54365">
        <w:rPr>
          <w:b/>
          <w:sz w:val="21"/>
          <w:szCs w:val="21"/>
        </w:rPr>
        <w:t>des pics d’activité</w:t>
      </w:r>
      <w:r w:rsidR="00004C42" w:rsidRPr="001C46B1">
        <w:rPr>
          <w:sz w:val="21"/>
          <w:szCs w:val="21"/>
        </w:rPr>
        <w:t>, qui témoignent de réactions de l’opinio</w:t>
      </w:r>
      <w:r w:rsidR="00C063AB">
        <w:rPr>
          <w:sz w:val="21"/>
          <w:szCs w:val="21"/>
        </w:rPr>
        <w:t>n à une actualité particulière.</w:t>
      </w:r>
    </w:p>
    <w:p w:rsidR="00AD23C9" w:rsidRDefault="00AD23C9" w:rsidP="009215A9">
      <w:pPr>
        <w:spacing w:after="0" w:line="240" w:lineRule="auto"/>
        <w:jc w:val="both"/>
      </w:pPr>
    </w:p>
    <w:p w:rsidR="00A54365" w:rsidRDefault="00A54365" w:rsidP="009215A9">
      <w:pPr>
        <w:spacing w:after="0" w:line="240" w:lineRule="auto"/>
        <w:jc w:val="both"/>
      </w:pPr>
    </w:p>
    <w:p w:rsidR="009D2D37" w:rsidRPr="00244564" w:rsidRDefault="009D2D37" w:rsidP="007429DF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b/>
          <w:i/>
          <w:sz w:val="21"/>
          <w:szCs w:val="21"/>
          <w:u w:val="single"/>
        </w:rPr>
      </w:pPr>
      <w:r w:rsidRPr="00244564">
        <w:rPr>
          <w:b/>
          <w:i/>
          <w:sz w:val="21"/>
          <w:szCs w:val="21"/>
          <w:u w:val="single"/>
        </w:rPr>
        <w:t>Les tendances de fond :</w:t>
      </w:r>
    </w:p>
    <w:p w:rsidR="009D2D37" w:rsidRDefault="009D2D37" w:rsidP="007429DF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BE0B6C" w:rsidRDefault="00BE0B6C" w:rsidP="00A54365">
      <w:pPr>
        <w:numPr>
          <w:ilvl w:val="0"/>
          <w:numId w:val="10"/>
        </w:numPr>
        <w:spacing w:after="0" w:line="240" w:lineRule="auto"/>
        <w:ind w:left="36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Si leur volume a été relativisé par les réactions aux attentats, </w:t>
      </w:r>
      <w:r w:rsidRPr="00BE0B6C">
        <w:rPr>
          <w:b/>
          <w:sz w:val="21"/>
          <w:szCs w:val="21"/>
        </w:rPr>
        <w:t xml:space="preserve">les correspondances portant sur la </w:t>
      </w:r>
      <w:r w:rsidRPr="00C063AB">
        <w:rPr>
          <w:b/>
          <w:sz w:val="21"/>
          <w:szCs w:val="21"/>
          <w:u w:val="single"/>
        </w:rPr>
        <w:t>fiscalité</w:t>
      </w:r>
      <w:r w:rsidRPr="00BE0B6C"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 xml:space="preserve">des particuliers </w:t>
      </w:r>
      <w:r w:rsidRPr="00BE0B6C">
        <w:rPr>
          <w:b/>
          <w:sz w:val="21"/>
          <w:szCs w:val="21"/>
        </w:rPr>
        <w:t xml:space="preserve">sont </w:t>
      </w:r>
      <w:r w:rsidR="00277C75">
        <w:rPr>
          <w:b/>
          <w:sz w:val="21"/>
          <w:szCs w:val="21"/>
        </w:rPr>
        <w:t>les plus</w:t>
      </w:r>
      <w:r w:rsidRPr="00BE0B6C">
        <w:rPr>
          <w:b/>
          <w:sz w:val="21"/>
          <w:szCs w:val="21"/>
        </w:rPr>
        <w:t xml:space="preserve"> régulière</w:t>
      </w:r>
      <w:r>
        <w:rPr>
          <w:b/>
          <w:sz w:val="21"/>
          <w:szCs w:val="21"/>
        </w:rPr>
        <w:t>s</w:t>
      </w:r>
      <w:r w:rsidR="00413AA3">
        <w:rPr>
          <w:b/>
          <w:sz w:val="21"/>
          <w:szCs w:val="21"/>
        </w:rPr>
        <w:t xml:space="preserve">, </w:t>
      </w:r>
      <w:r w:rsidR="00413AA3" w:rsidRPr="00413AA3">
        <w:rPr>
          <w:sz w:val="21"/>
          <w:szCs w:val="21"/>
        </w:rPr>
        <w:t>avec une moyenne de 170 messages mensuels</w:t>
      </w:r>
      <w:r w:rsidRPr="00413AA3">
        <w:rPr>
          <w:sz w:val="21"/>
          <w:szCs w:val="21"/>
        </w:rPr>
        <w:t>.</w:t>
      </w:r>
      <w:r>
        <w:rPr>
          <w:sz w:val="21"/>
          <w:szCs w:val="21"/>
        </w:rPr>
        <w:t xml:space="preserve"> </w:t>
      </w:r>
      <w:r w:rsidR="00277C75">
        <w:rPr>
          <w:sz w:val="21"/>
          <w:szCs w:val="21"/>
        </w:rPr>
        <w:t>Essentiellement</w:t>
      </w:r>
      <w:r w:rsidR="00413AA3">
        <w:rPr>
          <w:sz w:val="21"/>
          <w:szCs w:val="21"/>
        </w:rPr>
        <w:t xml:space="preserve"> critiques, ils</w:t>
      </w:r>
      <w:r>
        <w:rPr>
          <w:sz w:val="21"/>
          <w:szCs w:val="21"/>
        </w:rPr>
        <w:t xml:space="preserve"> relaient le « ras-le-bol fiscal » des classes moyennes et des salariés modestes. La question du </w:t>
      </w:r>
      <w:r w:rsidRPr="00C063AB">
        <w:rPr>
          <w:b/>
          <w:sz w:val="21"/>
          <w:szCs w:val="21"/>
        </w:rPr>
        <w:t>non-rétablissement de la demi-part fiscale</w:t>
      </w:r>
      <w:r>
        <w:rPr>
          <w:sz w:val="21"/>
          <w:szCs w:val="21"/>
        </w:rPr>
        <w:t xml:space="preserve"> accordée aux personnes isolées et les effets de seuils induits par cette suppression (éligibilité à la taxe d’habitation, à la redevance, à l’imposition sur le revenu, etc.) ont particulièrement mobilisé les veuves et veufs.</w:t>
      </w:r>
    </w:p>
    <w:p w:rsidR="00413AA3" w:rsidRDefault="00413AA3" w:rsidP="00A54365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413AA3" w:rsidRDefault="00413AA3" w:rsidP="00A54365">
      <w:pPr>
        <w:numPr>
          <w:ilvl w:val="0"/>
          <w:numId w:val="10"/>
        </w:numPr>
        <w:spacing w:after="0" w:line="240" w:lineRule="auto"/>
        <w:ind w:left="36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Priorité du gouvernement, la </w:t>
      </w:r>
      <w:r w:rsidRPr="00C063AB">
        <w:rPr>
          <w:b/>
          <w:sz w:val="21"/>
          <w:szCs w:val="21"/>
          <w:u w:val="single"/>
        </w:rPr>
        <w:t>politique de l’emploi</w:t>
      </w:r>
      <w:r>
        <w:rPr>
          <w:sz w:val="21"/>
          <w:szCs w:val="21"/>
        </w:rPr>
        <w:t xml:space="preserve"> suscite une moyenne de 124 interventions mensuelles, majoritairement constituées de témoignages de demandeurs d’emploi et de propositions pour diminuer le chômage. </w:t>
      </w:r>
      <w:r w:rsidRPr="00C063AB">
        <w:rPr>
          <w:b/>
          <w:sz w:val="21"/>
          <w:szCs w:val="21"/>
        </w:rPr>
        <w:t>Les</w:t>
      </w:r>
      <w:r w:rsidR="007429DF" w:rsidRPr="00C063AB">
        <w:rPr>
          <w:b/>
          <w:sz w:val="21"/>
          <w:szCs w:val="21"/>
        </w:rPr>
        <w:t xml:space="preserve"> inquiétudes des</w:t>
      </w:r>
      <w:r w:rsidRPr="00C063AB">
        <w:rPr>
          <w:b/>
          <w:sz w:val="21"/>
          <w:szCs w:val="21"/>
        </w:rPr>
        <w:t xml:space="preserve"> </w:t>
      </w:r>
      <w:r w:rsidR="007429DF" w:rsidRPr="00C063AB">
        <w:rPr>
          <w:b/>
          <w:sz w:val="21"/>
          <w:szCs w:val="21"/>
        </w:rPr>
        <w:t>seniors et d</w:t>
      </w:r>
      <w:r w:rsidRPr="00C063AB">
        <w:rPr>
          <w:b/>
          <w:sz w:val="21"/>
          <w:szCs w:val="21"/>
        </w:rPr>
        <w:t>es jeunes sont surreprésenté</w:t>
      </w:r>
      <w:r w:rsidR="007429DF" w:rsidRPr="00C063AB">
        <w:rPr>
          <w:b/>
          <w:sz w:val="21"/>
          <w:szCs w:val="21"/>
        </w:rPr>
        <w:t>e</w:t>
      </w:r>
      <w:r w:rsidRPr="00C063AB">
        <w:rPr>
          <w:b/>
          <w:sz w:val="21"/>
          <w:szCs w:val="21"/>
        </w:rPr>
        <w:t>s</w:t>
      </w:r>
      <w:r>
        <w:rPr>
          <w:sz w:val="21"/>
          <w:szCs w:val="21"/>
        </w:rPr>
        <w:t xml:space="preserve"> </w:t>
      </w:r>
      <w:r w:rsidR="007C482D">
        <w:rPr>
          <w:sz w:val="21"/>
          <w:szCs w:val="21"/>
        </w:rPr>
        <w:t>au sein de</w:t>
      </w:r>
      <w:r>
        <w:rPr>
          <w:sz w:val="21"/>
          <w:szCs w:val="21"/>
        </w:rPr>
        <w:t xml:space="preserve"> cette thématique.</w:t>
      </w:r>
    </w:p>
    <w:p w:rsidR="00BE0B6C" w:rsidRDefault="00BE0B6C" w:rsidP="00A54365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BE0B6C" w:rsidRDefault="00BE0B6C" w:rsidP="00A54365">
      <w:pPr>
        <w:numPr>
          <w:ilvl w:val="0"/>
          <w:numId w:val="10"/>
        </w:numPr>
        <w:spacing w:after="0" w:line="240" w:lineRule="auto"/>
        <w:ind w:left="360"/>
        <w:jc w:val="both"/>
        <w:rPr>
          <w:sz w:val="21"/>
          <w:szCs w:val="21"/>
        </w:rPr>
      </w:pPr>
      <w:r w:rsidRPr="00413AA3">
        <w:rPr>
          <w:b/>
          <w:sz w:val="21"/>
          <w:szCs w:val="21"/>
        </w:rPr>
        <w:t xml:space="preserve">Le </w:t>
      </w:r>
      <w:r w:rsidRPr="00C063AB">
        <w:rPr>
          <w:b/>
          <w:sz w:val="21"/>
          <w:szCs w:val="21"/>
          <w:u w:val="single"/>
        </w:rPr>
        <w:t xml:space="preserve">niveau des </w:t>
      </w:r>
      <w:r w:rsidR="00413AA3" w:rsidRPr="00C063AB">
        <w:rPr>
          <w:b/>
          <w:sz w:val="21"/>
          <w:szCs w:val="21"/>
          <w:u w:val="single"/>
        </w:rPr>
        <w:t>pensions</w:t>
      </w:r>
      <w:r w:rsidR="00413AA3">
        <w:rPr>
          <w:b/>
          <w:sz w:val="21"/>
          <w:szCs w:val="21"/>
        </w:rPr>
        <w:t xml:space="preserve"> de retraite constitue </w:t>
      </w:r>
      <w:r w:rsidR="007C482D">
        <w:rPr>
          <w:b/>
          <w:sz w:val="21"/>
          <w:szCs w:val="21"/>
        </w:rPr>
        <w:t>l’un des sujets les plus</w:t>
      </w:r>
      <w:r w:rsidRPr="00413AA3">
        <w:rPr>
          <w:b/>
          <w:sz w:val="21"/>
          <w:szCs w:val="21"/>
        </w:rPr>
        <w:t xml:space="preserve"> fréquemment abordé</w:t>
      </w:r>
      <w:r w:rsidR="007C482D">
        <w:rPr>
          <w:b/>
          <w:sz w:val="21"/>
          <w:szCs w:val="21"/>
        </w:rPr>
        <w:t>s</w:t>
      </w:r>
      <w:r w:rsidR="00413AA3">
        <w:rPr>
          <w:b/>
          <w:sz w:val="21"/>
          <w:szCs w:val="21"/>
        </w:rPr>
        <w:t xml:space="preserve">, </w:t>
      </w:r>
      <w:r w:rsidR="00413AA3" w:rsidRPr="00413AA3">
        <w:rPr>
          <w:sz w:val="21"/>
          <w:szCs w:val="21"/>
        </w:rPr>
        <w:t>avec 111 courriers mensuels</w:t>
      </w:r>
      <w:r w:rsidRPr="00413AA3">
        <w:rPr>
          <w:sz w:val="21"/>
          <w:szCs w:val="21"/>
        </w:rPr>
        <w:t>.</w:t>
      </w:r>
      <w:r>
        <w:rPr>
          <w:sz w:val="21"/>
          <w:szCs w:val="21"/>
        </w:rPr>
        <w:t xml:space="preserve"> Les retraités modestes ont </w:t>
      </w:r>
      <w:r w:rsidR="00413AA3">
        <w:rPr>
          <w:sz w:val="21"/>
          <w:szCs w:val="21"/>
        </w:rPr>
        <w:t xml:space="preserve">appelé </w:t>
      </w:r>
      <w:r w:rsidR="007C482D">
        <w:rPr>
          <w:sz w:val="21"/>
          <w:szCs w:val="21"/>
        </w:rPr>
        <w:t xml:space="preserve">tout au long de l’année </w:t>
      </w:r>
      <w:r w:rsidR="00413AA3">
        <w:rPr>
          <w:sz w:val="21"/>
          <w:szCs w:val="21"/>
        </w:rPr>
        <w:t xml:space="preserve">à la </w:t>
      </w:r>
      <w:r w:rsidR="00413AA3" w:rsidRPr="00C063AB">
        <w:rPr>
          <w:b/>
          <w:sz w:val="21"/>
          <w:szCs w:val="21"/>
        </w:rPr>
        <w:t>fin du</w:t>
      </w:r>
      <w:r w:rsidRPr="00C063AB">
        <w:rPr>
          <w:b/>
          <w:sz w:val="21"/>
          <w:szCs w:val="21"/>
        </w:rPr>
        <w:t xml:space="preserve"> gel des pensions</w:t>
      </w:r>
      <w:r>
        <w:rPr>
          <w:sz w:val="21"/>
          <w:szCs w:val="21"/>
        </w:rPr>
        <w:t xml:space="preserve"> et</w:t>
      </w:r>
      <w:r w:rsidR="00413AA3">
        <w:rPr>
          <w:sz w:val="21"/>
          <w:szCs w:val="21"/>
        </w:rPr>
        <w:t xml:space="preserve"> </w:t>
      </w:r>
      <w:r w:rsidR="00413AA3" w:rsidRPr="00C063AB">
        <w:rPr>
          <w:b/>
          <w:sz w:val="21"/>
          <w:szCs w:val="21"/>
        </w:rPr>
        <w:t>fustigé la prime annuelle de 40€</w:t>
      </w:r>
      <w:r w:rsidR="007429DF" w:rsidRPr="00C063AB">
        <w:rPr>
          <w:b/>
          <w:sz w:val="21"/>
          <w:szCs w:val="21"/>
        </w:rPr>
        <w:t>,</w:t>
      </w:r>
      <w:r w:rsidR="00413AA3" w:rsidRPr="00C063AB">
        <w:rPr>
          <w:b/>
          <w:sz w:val="21"/>
          <w:szCs w:val="21"/>
        </w:rPr>
        <w:t xml:space="preserve"> considérée comme une </w:t>
      </w:r>
      <w:r w:rsidR="00796146" w:rsidRPr="00C063AB">
        <w:rPr>
          <w:b/>
          <w:sz w:val="21"/>
          <w:szCs w:val="21"/>
        </w:rPr>
        <w:t>« </w:t>
      </w:r>
      <w:r w:rsidR="00413AA3" w:rsidRPr="00C063AB">
        <w:rPr>
          <w:b/>
          <w:sz w:val="21"/>
          <w:szCs w:val="21"/>
        </w:rPr>
        <w:t>aumône</w:t>
      </w:r>
      <w:r w:rsidR="00796146" w:rsidRPr="00C063AB">
        <w:rPr>
          <w:b/>
          <w:sz w:val="21"/>
          <w:szCs w:val="21"/>
        </w:rPr>
        <w:t> »</w:t>
      </w:r>
      <w:r w:rsidR="00413AA3">
        <w:rPr>
          <w:sz w:val="21"/>
          <w:szCs w:val="21"/>
        </w:rPr>
        <w:t>. Des pics ont d’ailleurs pu être observés lors des hausses de cotisations sociales venues amoindrir le montant net de ces retraites.</w:t>
      </w:r>
    </w:p>
    <w:p w:rsidR="00413AA3" w:rsidRDefault="00413AA3" w:rsidP="00A54365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413AA3" w:rsidRDefault="00413AA3" w:rsidP="00A54365">
      <w:pPr>
        <w:numPr>
          <w:ilvl w:val="0"/>
          <w:numId w:val="10"/>
        </w:numPr>
        <w:spacing w:after="0" w:line="240" w:lineRule="auto"/>
        <w:ind w:left="360"/>
        <w:jc w:val="both"/>
        <w:rPr>
          <w:sz w:val="21"/>
          <w:szCs w:val="21"/>
        </w:rPr>
      </w:pPr>
      <w:r w:rsidRPr="00796146">
        <w:rPr>
          <w:b/>
          <w:sz w:val="21"/>
          <w:szCs w:val="21"/>
        </w:rPr>
        <w:t xml:space="preserve">S’agissant de l’économie, les griefs des chefs d’entreprise, artisans et commerçants portent avant tout sur </w:t>
      </w:r>
      <w:r w:rsidRPr="00C063AB">
        <w:rPr>
          <w:b/>
          <w:sz w:val="21"/>
          <w:szCs w:val="21"/>
          <w:u w:val="single"/>
        </w:rPr>
        <w:t>les charges et le RSI</w:t>
      </w:r>
      <w:r>
        <w:rPr>
          <w:sz w:val="21"/>
          <w:szCs w:val="21"/>
        </w:rPr>
        <w:t xml:space="preserve"> </w:t>
      </w:r>
      <w:r w:rsidR="007C482D">
        <w:rPr>
          <w:sz w:val="21"/>
          <w:szCs w:val="21"/>
        </w:rPr>
        <w:t xml:space="preserve">qui représentent selon eux </w:t>
      </w:r>
      <w:r>
        <w:rPr>
          <w:sz w:val="21"/>
          <w:szCs w:val="21"/>
        </w:rPr>
        <w:t>un frein majeur au développement économique et à l’embauche.</w:t>
      </w:r>
    </w:p>
    <w:p w:rsidR="00413AA3" w:rsidRDefault="00413AA3" w:rsidP="00A54365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7C482D" w:rsidRDefault="007C482D" w:rsidP="00A54365">
      <w:pPr>
        <w:numPr>
          <w:ilvl w:val="0"/>
          <w:numId w:val="10"/>
        </w:numPr>
        <w:spacing w:after="0" w:line="240" w:lineRule="auto"/>
        <w:ind w:left="360"/>
        <w:jc w:val="both"/>
        <w:rPr>
          <w:b/>
          <w:sz w:val="21"/>
          <w:szCs w:val="21"/>
        </w:rPr>
      </w:pPr>
      <w:r>
        <w:rPr>
          <w:sz w:val="21"/>
          <w:szCs w:val="21"/>
        </w:rPr>
        <w:t>Les messages relatifs aux affaires intérieures ont naturellement été dominés par les considér</w:t>
      </w:r>
      <w:r w:rsidR="007429DF">
        <w:rPr>
          <w:sz w:val="21"/>
          <w:szCs w:val="21"/>
        </w:rPr>
        <w:t xml:space="preserve">ations relatives à la sécurité </w:t>
      </w:r>
      <w:r>
        <w:rPr>
          <w:sz w:val="21"/>
          <w:szCs w:val="21"/>
        </w:rPr>
        <w:t xml:space="preserve">et la lutte contre le terrorisme. </w:t>
      </w:r>
      <w:r w:rsidRPr="00C063AB">
        <w:rPr>
          <w:b/>
          <w:sz w:val="21"/>
          <w:szCs w:val="21"/>
          <w:u w:val="single"/>
        </w:rPr>
        <w:t>Les attentats et tentatives d’attentats</w:t>
      </w:r>
      <w:r w:rsidRPr="0096398E">
        <w:rPr>
          <w:b/>
          <w:sz w:val="21"/>
          <w:szCs w:val="21"/>
        </w:rPr>
        <w:t xml:space="preserve"> ont rythmé l’année </w:t>
      </w:r>
      <w:r w:rsidRPr="00C063AB">
        <w:rPr>
          <w:sz w:val="21"/>
          <w:szCs w:val="21"/>
        </w:rPr>
        <w:t xml:space="preserve">(attentats de janvier, mort d’Aurélie Chatelain, attentats en Isère, </w:t>
      </w:r>
      <w:r w:rsidR="00152006" w:rsidRPr="00C063AB">
        <w:rPr>
          <w:sz w:val="21"/>
          <w:szCs w:val="21"/>
        </w:rPr>
        <w:t>attentat déjoué</w:t>
      </w:r>
      <w:r w:rsidRPr="00C063AB">
        <w:rPr>
          <w:sz w:val="21"/>
          <w:szCs w:val="21"/>
        </w:rPr>
        <w:t xml:space="preserve"> du Thalys et attentats de novembre).</w:t>
      </w:r>
      <w:r>
        <w:rPr>
          <w:sz w:val="21"/>
          <w:szCs w:val="21"/>
        </w:rPr>
        <w:t xml:space="preserve"> Dans ce contexte, </w:t>
      </w:r>
      <w:r w:rsidR="00C34ADD" w:rsidRPr="00C063AB">
        <w:rPr>
          <w:b/>
          <w:sz w:val="21"/>
          <w:szCs w:val="21"/>
          <w:u w:val="single"/>
        </w:rPr>
        <w:t>la question de la place de l’i</w:t>
      </w:r>
      <w:r w:rsidRPr="00C063AB">
        <w:rPr>
          <w:b/>
          <w:sz w:val="21"/>
          <w:szCs w:val="21"/>
          <w:u w:val="single"/>
        </w:rPr>
        <w:t>slam en France</w:t>
      </w:r>
      <w:r w:rsidRPr="0096398E">
        <w:rPr>
          <w:b/>
          <w:sz w:val="21"/>
          <w:szCs w:val="21"/>
        </w:rPr>
        <w:t xml:space="preserve"> et de la </w:t>
      </w:r>
      <w:r w:rsidRPr="006E14FC">
        <w:rPr>
          <w:b/>
          <w:sz w:val="21"/>
          <w:szCs w:val="21"/>
        </w:rPr>
        <w:t>défense de la laïcité à la française</w:t>
      </w:r>
      <w:r w:rsidRPr="0096398E">
        <w:rPr>
          <w:b/>
          <w:sz w:val="21"/>
          <w:szCs w:val="21"/>
        </w:rPr>
        <w:t xml:space="preserve"> s’est posée de manière toujours plus forte dans les correspondances</w:t>
      </w:r>
      <w:r w:rsidR="0096398E" w:rsidRPr="0096398E">
        <w:rPr>
          <w:b/>
          <w:sz w:val="21"/>
          <w:szCs w:val="21"/>
        </w:rPr>
        <w:t xml:space="preserve"> </w:t>
      </w:r>
      <w:r w:rsidR="0096398E" w:rsidRPr="007429DF">
        <w:rPr>
          <w:sz w:val="21"/>
          <w:szCs w:val="21"/>
        </w:rPr>
        <w:t>(116 messages mensuels en moyenne)</w:t>
      </w:r>
      <w:r w:rsidRPr="007429DF">
        <w:rPr>
          <w:sz w:val="21"/>
          <w:szCs w:val="21"/>
        </w:rPr>
        <w:t>.</w:t>
      </w:r>
    </w:p>
    <w:p w:rsidR="007429DF" w:rsidRDefault="007429DF" w:rsidP="00A54365">
      <w:pPr>
        <w:spacing w:after="0" w:line="240" w:lineRule="auto"/>
        <w:ind w:firstLine="567"/>
        <w:jc w:val="both"/>
        <w:rPr>
          <w:b/>
          <w:sz w:val="21"/>
          <w:szCs w:val="21"/>
        </w:rPr>
      </w:pPr>
    </w:p>
    <w:p w:rsidR="007429DF" w:rsidRDefault="007429DF" w:rsidP="00A54365">
      <w:pPr>
        <w:numPr>
          <w:ilvl w:val="0"/>
          <w:numId w:val="10"/>
        </w:numPr>
        <w:spacing w:after="0" w:line="240" w:lineRule="auto"/>
        <w:ind w:left="360"/>
        <w:jc w:val="both"/>
        <w:rPr>
          <w:sz w:val="21"/>
          <w:szCs w:val="21"/>
        </w:rPr>
      </w:pPr>
      <w:r w:rsidRPr="007429DF">
        <w:rPr>
          <w:sz w:val="21"/>
          <w:szCs w:val="21"/>
        </w:rPr>
        <w:t xml:space="preserve">En 2015, </w:t>
      </w:r>
      <w:r w:rsidRPr="00C063AB">
        <w:rPr>
          <w:b/>
          <w:sz w:val="21"/>
          <w:szCs w:val="21"/>
          <w:u w:val="single"/>
        </w:rPr>
        <w:t>les relations avec la Russie</w:t>
      </w:r>
      <w:r w:rsidRPr="00C063AB">
        <w:rPr>
          <w:b/>
          <w:sz w:val="21"/>
          <w:szCs w:val="21"/>
        </w:rPr>
        <w:t xml:space="preserve"> sur la question ukrainienne et la vente des navires Mistral</w:t>
      </w:r>
      <w:r w:rsidRPr="007429DF">
        <w:rPr>
          <w:sz w:val="21"/>
          <w:szCs w:val="21"/>
        </w:rPr>
        <w:t xml:space="preserve"> ont dominé les correspondances portant sur l’actualité internationale durant les premiers mois. </w:t>
      </w:r>
      <w:r w:rsidRPr="00C063AB">
        <w:rPr>
          <w:b/>
          <w:sz w:val="21"/>
          <w:szCs w:val="21"/>
          <w:u w:val="single"/>
        </w:rPr>
        <w:t>L’enjeu syrien</w:t>
      </w:r>
      <w:r w:rsidRPr="007429DF">
        <w:rPr>
          <w:sz w:val="21"/>
          <w:szCs w:val="21"/>
        </w:rPr>
        <w:t xml:space="preserve"> a toutefois pris le dessus au gré de l’intensification de la guerre civile, de la question des flux de réfugiés en Europe et de la lutte contre Daech. </w:t>
      </w:r>
      <w:r w:rsidR="003440F9">
        <w:rPr>
          <w:sz w:val="21"/>
          <w:szCs w:val="21"/>
        </w:rPr>
        <w:t xml:space="preserve">Les inquiétudes sur </w:t>
      </w:r>
      <w:r w:rsidR="003440F9" w:rsidRPr="00C063AB">
        <w:rPr>
          <w:b/>
          <w:sz w:val="21"/>
          <w:szCs w:val="21"/>
          <w:u w:val="single"/>
        </w:rPr>
        <w:t>l’avenir des Palestiniens</w:t>
      </w:r>
      <w:r w:rsidR="003440F9">
        <w:rPr>
          <w:sz w:val="21"/>
          <w:szCs w:val="21"/>
        </w:rPr>
        <w:t xml:space="preserve"> sont également nombreuses.</w:t>
      </w:r>
    </w:p>
    <w:p w:rsidR="00162F1A" w:rsidRPr="007429DF" w:rsidRDefault="00162F1A" w:rsidP="00A54365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96398E" w:rsidRPr="0096398E" w:rsidRDefault="0096398E" w:rsidP="00A54365">
      <w:pPr>
        <w:numPr>
          <w:ilvl w:val="0"/>
          <w:numId w:val="10"/>
        </w:numPr>
        <w:spacing w:after="0" w:line="240" w:lineRule="auto"/>
        <w:ind w:left="360"/>
        <w:jc w:val="both"/>
        <w:rPr>
          <w:b/>
          <w:sz w:val="21"/>
          <w:szCs w:val="21"/>
        </w:rPr>
      </w:pPr>
      <w:r w:rsidRPr="0096398E">
        <w:rPr>
          <w:sz w:val="21"/>
          <w:szCs w:val="21"/>
        </w:rPr>
        <w:t>Enfin, les courriers abordant la vie politique continuent de témoigner</w:t>
      </w:r>
      <w:r>
        <w:rPr>
          <w:b/>
          <w:sz w:val="21"/>
          <w:szCs w:val="21"/>
        </w:rPr>
        <w:t xml:space="preserve"> de la </w:t>
      </w:r>
      <w:r w:rsidRPr="00C063AB">
        <w:rPr>
          <w:b/>
          <w:sz w:val="21"/>
          <w:szCs w:val="21"/>
        </w:rPr>
        <w:t xml:space="preserve">très forte attente des Français en matière de </w:t>
      </w:r>
      <w:r w:rsidRPr="00C063AB">
        <w:rPr>
          <w:b/>
          <w:sz w:val="21"/>
          <w:szCs w:val="21"/>
          <w:u w:val="single"/>
        </w:rPr>
        <w:t>moralisation de la vie publique</w:t>
      </w:r>
      <w:r w:rsidRPr="00C063AB">
        <w:rPr>
          <w:b/>
          <w:sz w:val="21"/>
          <w:szCs w:val="21"/>
        </w:rPr>
        <w:t xml:space="preserve"> et du </w:t>
      </w:r>
      <w:r w:rsidRPr="00C063AB">
        <w:rPr>
          <w:b/>
          <w:sz w:val="21"/>
          <w:szCs w:val="21"/>
          <w:u w:val="single"/>
        </w:rPr>
        <w:t>renouvellement de la classe politique</w:t>
      </w:r>
      <w:r>
        <w:rPr>
          <w:b/>
          <w:sz w:val="21"/>
          <w:szCs w:val="21"/>
        </w:rPr>
        <w:t xml:space="preserve">. </w:t>
      </w:r>
      <w:r w:rsidRPr="0096398E">
        <w:rPr>
          <w:sz w:val="21"/>
          <w:szCs w:val="21"/>
        </w:rPr>
        <w:t>Réduction du nombre d’élus, baisse de leurs indemnités</w:t>
      </w:r>
      <w:r w:rsidR="007429DF">
        <w:rPr>
          <w:sz w:val="21"/>
          <w:szCs w:val="21"/>
        </w:rPr>
        <w:t xml:space="preserve"> et privilèges en nature</w:t>
      </w:r>
      <w:r w:rsidRPr="0096398E">
        <w:rPr>
          <w:sz w:val="21"/>
          <w:szCs w:val="21"/>
        </w:rPr>
        <w:t xml:space="preserve">, salaires des anciens présidents de la République et interdiction du cumul des mandats sont les principales revendications de ces Français, dont une grande partie se dit </w:t>
      </w:r>
      <w:r w:rsidRPr="00C063AB">
        <w:rPr>
          <w:b/>
          <w:sz w:val="21"/>
          <w:szCs w:val="21"/>
        </w:rPr>
        <w:t>désabusée de la politique</w:t>
      </w:r>
      <w:r w:rsidRPr="0096398E">
        <w:rPr>
          <w:sz w:val="21"/>
          <w:szCs w:val="21"/>
        </w:rPr>
        <w:t xml:space="preserve"> et indi</w:t>
      </w:r>
      <w:r w:rsidR="007429DF">
        <w:rPr>
          <w:sz w:val="21"/>
          <w:szCs w:val="21"/>
        </w:rPr>
        <w:t>que</w:t>
      </w:r>
      <w:r>
        <w:rPr>
          <w:sz w:val="21"/>
          <w:szCs w:val="21"/>
        </w:rPr>
        <w:t xml:space="preserve"> ne plus voter ou </w:t>
      </w:r>
      <w:r w:rsidR="00554CF7">
        <w:rPr>
          <w:sz w:val="21"/>
          <w:szCs w:val="21"/>
        </w:rPr>
        <w:t xml:space="preserve">parfois, </w:t>
      </w:r>
      <w:r>
        <w:rPr>
          <w:sz w:val="21"/>
          <w:szCs w:val="21"/>
        </w:rPr>
        <w:t xml:space="preserve">penser à </w:t>
      </w:r>
      <w:r w:rsidRPr="00C063AB">
        <w:rPr>
          <w:b/>
          <w:sz w:val="21"/>
          <w:szCs w:val="21"/>
        </w:rPr>
        <w:t>s’orienter vers le Front national</w:t>
      </w:r>
      <w:r w:rsidRPr="0096398E">
        <w:rPr>
          <w:sz w:val="21"/>
          <w:szCs w:val="21"/>
        </w:rPr>
        <w:t>.</w:t>
      </w:r>
      <w:r>
        <w:rPr>
          <w:sz w:val="21"/>
          <w:szCs w:val="21"/>
        </w:rPr>
        <w:t xml:space="preserve"> Les témoignages de </w:t>
      </w:r>
      <w:r w:rsidRPr="00C063AB">
        <w:rPr>
          <w:b/>
          <w:sz w:val="21"/>
          <w:szCs w:val="21"/>
        </w:rPr>
        <w:t>déception issus de sympathisants socialistes</w:t>
      </w:r>
      <w:r>
        <w:rPr>
          <w:sz w:val="21"/>
          <w:szCs w:val="21"/>
        </w:rPr>
        <w:t xml:space="preserve"> ont également marqué cette année 2015.</w:t>
      </w:r>
    </w:p>
    <w:p w:rsidR="00BE0B6C" w:rsidRDefault="00BE0B6C" w:rsidP="007429DF">
      <w:pPr>
        <w:spacing w:after="0" w:line="240" w:lineRule="auto"/>
        <w:ind w:firstLine="567"/>
        <w:jc w:val="both"/>
        <w:rPr>
          <w:b/>
          <w:sz w:val="21"/>
          <w:szCs w:val="21"/>
        </w:rPr>
      </w:pPr>
    </w:p>
    <w:p w:rsidR="00162F1A" w:rsidRPr="00BE0B6C" w:rsidRDefault="00162F1A" w:rsidP="007429DF">
      <w:pPr>
        <w:spacing w:after="0" w:line="240" w:lineRule="auto"/>
        <w:ind w:firstLine="567"/>
        <w:jc w:val="both"/>
        <w:rPr>
          <w:b/>
          <w:sz w:val="21"/>
          <w:szCs w:val="21"/>
        </w:rPr>
      </w:pPr>
    </w:p>
    <w:p w:rsidR="009D2D37" w:rsidRPr="00244564" w:rsidRDefault="009D2D37" w:rsidP="007429DF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b/>
          <w:i/>
          <w:sz w:val="21"/>
          <w:szCs w:val="21"/>
          <w:u w:val="single"/>
        </w:rPr>
      </w:pPr>
      <w:r w:rsidRPr="00244564">
        <w:rPr>
          <w:b/>
          <w:i/>
          <w:sz w:val="21"/>
          <w:szCs w:val="21"/>
          <w:u w:val="single"/>
        </w:rPr>
        <w:t xml:space="preserve">Les </w:t>
      </w:r>
      <w:r w:rsidR="007429DF" w:rsidRPr="00244564">
        <w:rPr>
          <w:b/>
          <w:i/>
          <w:sz w:val="21"/>
          <w:szCs w:val="21"/>
          <w:u w:val="single"/>
        </w:rPr>
        <w:t>principales réactions à l’actualité</w:t>
      </w:r>
      <w:r w:rsidR="00A54365">
        <w:rPr>
          <w:b/>
          <w:i/>
          <w:sz w:val="21"/>
          <w:szCs w:val="21"/>
          <w:u w:val="single"/>
        </w:rPr>
        <w:t> :</w:t>
      </w:r>
    </w:p>
    <w:p w:rsidR="009D2D37" w:rsidRPr="0062648B" w:rsidRDefault="009D2D37" w:rsidP="007429DF">
      <w:pPr>
        <w:spacing w:after="0" w:line="240" w:lineRule="auto"/>
        <w:ind w:firstLine="567"/>
        <w:jc w:val="both"/>
        <w:rPr>
          <w:sz w:val="21"/>
          <w:szCs w:val="21"/>
          <w:u w:val="single"/>
        </w:rPr>
      </w:pPr>
    </w:p>
    <w:p w:rsidR="009D2D37" w:rsidRPr="0062648B" w:rsidRDefault="009D2D37" w:rsidP="007429DF">
      <w:pPr>
        <w:spacing w:after="0" w:line="240" w:lineRule="auto"/>
        <w:ind w:firstLine="567"/>
        <w:jc w:val="both"/>
        <w:rPr>
          <w:sz w:val="21"/>
          <w:szCs w:val="21"/>
        </w:rPr>
      </w:pPr>
      <w:r w:rsidRPr="0062648B">
        <w:rPr>
          <w:sz w:val="21"/>
          <w:szCs w:val="21"/>
        </w:rPr>
        <w:t>Outre ces thématiques</w:t>
      </w:r>
      <w:r w:rsidR="00012108" w:rsidRPr="0062648B">
        <w:rPr>
          <w:sz w:val="21"/>
          <w:szCs w:val="21"/>
        </w:rPr>
        <w:t xml:space="preserve"> récurrentes</w:t>
      </w:r>
      <w:r w:rsidRPr="0062648B">
        <w:rPr>
          <w:sz w:val="21"/>
          <w:szCs w:val="21"/>
        </w:rPr>
        <w:t>, l’année a été ponctuée par une actualité riche</w:t>
      </w:r>
      <w:r w:rsidR="007429DF" w:rsidRPr="0062648B">
        <w:rPr>
          <w:sz w:val="21"/>
          <w:szCs w:val="21"/>
        </w:rPr>
        <w:t xml:space="preserve">. </w:t>
      </w:r>
      <w:r w:rsidR="00A54365">
        <w:rPr>
          <w:sz w:val="21"/>
          <w:szCs w:val="21"/>
        </w:rPr>
        <w:t>Ainsi</w:t>
      </w:r>
      <w:r w:rsidRPr="0062648B">
        <w:rPr>
          <w:sz w:val="21"/>
          <w:szCs w:val="21"/>
        </w:rPr>
        <w:t> :</w:t>
      </w:r>
    </w:p>
    <w:p w:rsidR="00D443C6" w:rsidRPr="00D443C6" w:rsidRDefault="00D443C6" w:rsidP="00D443C6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554CF7" w:rsidRDefault="00554CF7" w:rsidP="004150D5">
      <w:pPr>
        <w:numPr>
          <w:ilvl w:val="0"/>
          <w:numId w:val="2"/>
        </w:numPr>
        <w:spacing w:after="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4 500 messages au lendemain des </w:t>
      </w:r>
      <w:r w:rsidRPr="006E14FC">
        <w:rPr>
          <w:b/>
          <w:sz w:val="21"/>
          <w:szCs w:val="21"/>
        </w:rPr>
        <w:t>attentats de janvier</w:t>
      </w:r>
      <w:r>
        <w:rPr>
          <w:sz w:val="21"/>
          <w:szCs w:val="21"/>
        </w:rPr>
        <w:t>,</w:t>
      </w:r>
    </w:p>
    <w:p w:rsidR="0062648B" w:rsidRDefault="0062648B" w:rsidP="004150D5">
      <w:pPr>
        <w:numPr>
          <w:ilvl w:val="0"/>
          <w:numId w:val="2"/>
        </w:numPr>
        <w:spacing w:after="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200 réactions aux </w:t>
      </w:r>
      <w:r w:rsidRPr="006E14FC">
        <w:rPr>
          <w:b/>
          <w:sz w:val="21"/>
          <w:szCs w:val="21"/>
        </w:rPr>
        <w:t>élections départementales</w:t>
      </w:r>
      <w:r>
        <w:rPr>
          <w:sz w:val="21"/>
          <w:szCs w:val="21"/>
        </w:rPr>
        <w:t>,</w:t>
      </w:r>
    </w:p>
    <w:p w:rsidR="005A1425" w:rsidRDefault="005A1425" w:rsidP="004150D5">
      <w:pPr>
        <w:numPr>
          <w:ilvl w:val="0"/>
          <w:numId w:val="2"/>
        </w:numPr>
        <w:spacing w:after="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>plus de 600 message</w:t>
      </w:r>
      <w:r w:rsidR="008F0F92">
        <w:rPr>
          <w:sz w:val="21"/>
          <w:szCs w:val="21"/>
        </w:rPr>
        <w:t>s</w:t>
      </w:r>
      <w:r>
        <w:rPr>
          <w:sz w:val="21"/>
          <w:szCs w:val="21"/>
        </w:rPr>
        <w:t xml:space="preserve"> au moment de la crise </w:t>
      </w:r>
      <w:r w:rsidR="00663180">
        <w:rPr>
          <w:sz w:val="21"/>
          <w:szCs w:val="21"/>
        </w:rPr>
        <w:t>de la</w:t>
      </w:r>
      <w:r>
        <w:rPr>
          <w:sz w:val="21"/>
          <w:szCs w:val="21"/>
        </w:rPr>
        <w:t xml:space="preserve"> </w:t>
      </w:r>
      <w:r w:rsidRPr="006E14FC">
        <w:rPr>
          <w:b/>
          <w:sz w:val="21"/>
          <w:szCs w:val="21"/>
        </w:rPr>
        <w:t>dette grecque</w:t>
      </w:r>
      <w:r>
        <w:rPr>
          <w:sz w:val="21"/>
          <w:szCs w:val="21"/>
        </w:rPr>
        <w:t>,</w:t>
      </w:r>
    </w:p>
    <w:p w:rsidR="004150D5" w:rsidRDefault="00663180" w:rsidP="004150D5">
      <w:pPr>
        <w:numPr>
          <w:ilvl w:val="0"/>
          <w:numId w:val="2"/>
        </w:numPr>
        <w:spacing w:after="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>p</w:t>
      </w:r>
      <w:r w:rsidRPr="00663180">
        <w:rPr>
          <w:sz w:val="21"/>
          <w:szCs w:val="21"/>
        </w:rPr>
        <w:t>lus de 1</w:t>
      </w:r>
      <w:r>
        <w:rPr>
          <w:sz w:val="21"/>
          <w:szCs w:val="21"/>
        </w:rPr>
        <w:t> </w:t>
      </w:r>
      <w:r w:rsidRPr="00663180">
        <w:rPr>
          <w:sz w:val="21"/>
          <w:szCs w:val="21"/>
        </w:rPr>
        <w:t>000</w:t>
      </w:r>
      <w:r>
        <w:rPr>
          <w:sz w:val="21"/>
          <w:szCs w:val="21"/>
        </w:rPr>
        <w:t xml:space="preserve"> </w:t>
      </w:r>
      <w:r w:rsidRPr="00663180">
        <w:rPr>
          <w:sz w:val="21"/>
          <w:szCs w:val="21"/>
        </w:rPr>
        <w:t xml:space="preserve">oppositions à l’euthanasie de </w:t>
      </w:r>
      <w:r w:rsidRPr="006E14FC">
        <w:rPr>
          <w:b/>
          <w:sz w:val="21"/>
          <w:szCs w:val="21"/>
        </w:rPr>
        <w:t>Vincent Lambert</w:t>
      </w:r>
      <w:r>
        <w:rPr>
          <w:sz w:val="21"/>
          <w:szCs w:val="21"/>
        </w:rPr>
        <w:t xml:space="preserve"> au mois de juillet,</w:t>
      </w:r>
    </w:p>
    <w:p w:rsidR="004150D5" w:rsidRPr="004150D5" w:rsidRDefault="004150D5" w:rsidP="004150D5">
      <w:pPr>
        <w:numPr>
          <w:ilvl w:val="0"/>
          <w:numId w:val="2"/>
        </w:numPr>
        <w:spacing w:after="0" w:line="240" w:lineRule="auto"/>
        <w:jc w:val="both"/>
        <w:rPr>
          <w:sz w:val="21"/>
          <w:szCs w:val="21"/>
        </w:rPr>
      </w:pPr>
      <w:r w:rsidRPr="004150D5">
        <w:rPr>
          <w:sz w:val="21"/>
          <w:szCs w:val="21"/>
        </w:rPr>
        <w:t>400</w:t>
      </w:r>
      <w:r w:rsidR="005A1425" w:rsidRPr="004150D5">
        <w:rPr>
          <w:sz w:val="21"/>
          <w:szCs w:val="21"/>
        </w:rPr>
        <w:t xml:space="preserve"> réactions sur les réfugiés </w:t>
      </w:r>
      <w:r w:rsidR="00152006">
        <w:rPr>
          <w:sz w:val="21"/>
          <w:szCs w:val="21"/>
        </w:rPr>
        <w:t xml:space="preserve">à la suite </w:t>
      </w:r>
      <w:r w:rsidR="005A1425" w:rsidRPr="004150D5">
        <w:rPr>
          <w:sz w:val="21"/>
          <w:szCs w:val="21"/>
        </w:rPr>
        <w:t xml:space="preserve">de la publication de la </w:t>
      </w:r>
      <w:r w:rsidR="005A1425" w:rsidRPr="006E14FC">
        <w:rPr>
          <w:b/>
          <w:sz w:val="21"/>
          <w:szCs w:val="21"/>
        </w:rPr>
        <w:t>photo d’Aylan Kurdi</w:t>
      </w:r>
      <w:r w:rsidR="005A1425" w:rsidRPr="004150D5">
        <w:rPr>
          <w:sz w:val="21"/>
          <w:szCs w:val="21"/>
        </w:rPr>
        <w:t xml:space="preserve">, </w:t>
      </w:r>
    </w:p>
    <w:p w:rsidR="005A1425" w:rsidRDefault="005A1425" w:rsidP="004150D5">
      <w:pPr>
        <w:numPr>
          <w:ilvl w:val="0"/>
          <w:numId w:val="2"/>
        </w:numPr>
        <w:spacing w:after="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>350 messages après l’</w:t>
      </w:r>
      <w:r w:rsidR="00663180">
        <w:rPr>
          <w:sz w:val="21"/>
          <w:szCs w:val="21"/>
        </w:rPr>
        <w:t xml:space="preserve">annonce d’un </w:t>
      </w:r>
      <w:r w:rsidR="00663180" w:rsidRPr="006E14FC">
        <w:rPr>
          <w:b/>
          <w:sz w:val="21"/>
          <w:szCs w:val="21"/>
        </w:rPr>
        <w:t>référendum par Sassou NGuesso</w:t>
      </w:r>
      <w:r w:rsidR="00663180">
        <w:rPr>
          <w:sz w:val="21"/>
          <w:szCs w:val="21"/>
        </w:rPr>
        <w:t xml:space="preserve"> au Congo,</w:t>
      </w:r>
    </w:p>
    <w:p w:rsidR="0083316D" w:rsidRPr="0083316D" w:rsidRDefault="0083316D" w:rsidP="0083316D">
      <w:pPr>
        <w:numPr>
          <w:ilvl w:val="0"/>
          <w:numId w:val="2"/>
        </w:numPr>
        <w:spacing w:after="0" w:line="240" w:lineRule="auto"/>
        <w:jc w:val="both"/>
        <w:rPr>
          <w:sz w:val="21"/>
          <w:szCs w:val="21"/>
        </w:rPr>
      </w:pPr>
      <w:r w:rsidRPr="0083316D">
        <w:rPr>
          <w:sz w:val="21"/>
          <w:szCs w:val="21"/>
        </w:rPr>
        <w:t xml:space="preserve">350 courriers d’enseignants et de parents d’élèves sur la </w:t>
      </w:r>
      <w:r w:rsidRPr="006E14FC">
        <w:rPr>
          <w:b/>
          <w:sz w:val="21"/>
          <w:szCs w:val="21"/>
        </w:rPr>
        <w:t>réforme du collège</w:t>
      </w:r>
      <w:r w:rsidRPr="0083316D">
        <w:rPr>
          <w:sz w:val="21"/>
          <w:szCs w:val="21"/>
        </w:rPr>
        <w:t>,</w:t>
      </w:r>
    </w:p>
    <w:p w:rsidR="00663180" w:rsidRDefault="00663180" w:rsidP="004150D5">
      <w:pPr>
        <w:numPr>
          <w:ilvl w:val="0"/>
          <w:numId w:val="2"/>
        </w:numPr>
        <w:spacing w:after="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460 réactions à l’annonce des </w:t>
      </w:r>
      <w:r w:rsidRPr="006E14FC">
        <w:rPr>
          <w:b/>
          <w:sz w:val="21"/>
          <w:szCs w:val="21"/>
        </w:rPr>
        <w:t>frappes en Syrie</w:t>
      </w:r>
      <w:r>
        <w:rPr>
          <w:sz w:val="21"/>
          <w:szCs w:val="21"/>
        </w:rPr>
        <w:t xml:space="preserve"> dans le cadre de la lutte contre Daech, </w:t>
      </w:r>
    </w:p>
    <w:p w:rsidR="005A1425" w:rsidRPr="005A1425" w:rsidRDefault="00152006" w:rsidP="004150D5">
      <w:pPr>
        <w:numPr>
          <w:ilvl w:val="0"/>
          <w:numId w:val="2"/>
        </w:numPr>
        <w:spacing w:after="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560 messages relatifs à la </w:t>
      </w:r>
      <w:r w:rsidRPr="006E14FC">
        <w:rPr>
          <w:b/>
          <w:sz w:val="21"/>
          <w:szCs w:val="21"/>
        </w:rPr>
        <w:t>COP</w:t>
      </w:r>
      <w:r w:rsidR="00663180" w:rsidRPr="006E14FC">
        <w:rPr>
          <w:b/>
          <w:sz w:val="21"/>
          <w:szCs w:val="21"/>
        </w:rPr>
        <w:t>21</w:t>
      </w:r>
      <w:r w:rsidR="008F0F92">
        <w:rPr>
          <w:sz w:val="21"/>
          <w:szCs w:val="21"/>
        </w:rPr>
        <w:t>,</w:t>
      </w:r>
    </w:p>
    <w:p w:rsidR="001F3ED3" w:rsidRDefault="001F3ED3" w:rsidP="004150D5">
      <w:pPr>
        <w:numPr>
          <w:ilvl w:val="0"/>
          <w:numId w:val="2"/>
        </w:numPr>
        <w:spacing w:after="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500 messages sur les </w:t>
      </w:r>
      <w:r w:rsidRPr="006E14FC">
        <w:rPr>
          <w:b/>
          <w:sz w:val="21"/>
          <w:szCs w:val="21"/>
        </w:rPr>
        <w:t>élections régionales</w:t>
      </w:r>
      <w:r>
        <w:rPr>
          <w:sz w:val="21"/>
          <w:szCs w:val="21"/>
        </w:rPr>
        <w:t>,</w:t>
      </w:r>
    </w:p>
    <w:p w:rsidR="00554CF7" w:rsidRDefault="00554CF7" w:rsidP="004150D5">
      <w:pPr>
        <w:numPr>
          <w:ilvl w:val="0"/>
          <w:numId w:val="2"/>
        </w:numPr>
        <w:spacing w:after="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plus de 4 700 courriers après les </w:t>
      </w:r>
      <w:r w:rsidRPr="006E14FC">
        <w:rPr>
          <w:b/>
          <w:sz w:val="21"/>
          <w:szCs w:val="21"/>
        </w:rPr>
        <w:t>attentats de novembre</w:t>
      </w:r>
      <w:r w:rsidR="008F0F92">
        <w:rPr>
          <w:sz w:val="21"/>
          <w:szCs w:val="21"/>
        </w:rPr>
        <w:t>,</w:t>
      </w:r>
    </w:p>
    <w:p w:rsidR="00554CF7" w:rsidRDefault="00554CF7" w:rsidP="004150D5">
      <w:pPr>
        <w:numPr>
          <w:ilvl w:val="0"/>
          <w:numId w:val="2"/>
        </w:numPr>
        <w:spacing w:after="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621 interventions sur </w:t>
      </w:r>
      <w:r w:rsidRPr="006E14FC">
        <w:rPr>
          <w:b/>
          <w:sz w:val="21"/>
          <w:szCs w:val="21"/>
        </w:rPr>
        <w:t>l’état d’urgence</w:t>
      </w:r>
      <w:r>
        <w:rPr>
          <w:sz w:val="21"/>
          <w:szCs w:val="21"/>
        </w:rPr>
        <w:t xml:space="preserve"> et le </w:t>
      </w:r>
      <w:r w:rsidRPr="006E14FC">
        <w:rPr>
          <w:b/>
          <w:sz w:val="21"/>
          <w:szCs w:val="21"/>
        </w:rPr>
        <w:t>projet de déchéance de nationalité</w:t>
      </w:r>
      <w:r>
        <w:rPr>
          <w:sz w:val="21"/>
          <w:szCs w:val="21"/>
        </w:rPr>
        <w:t xml:space="preserve"> sur les seuls mois de novembre et décembre 2015.</w:t>
      </w:r>
    </w:p>
    <w:p w:rsidR="00686F54" w:rsidRDefault="00686F54" w:rsidP="007429DF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686F54" w:rsidRDefault="00686F54" w:rsidP="007429DF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686F54" w:rsidRPr="00244564" w:rsidRDefault="00686F54" w:rsidP="00244564">
      <w:pPr>
        <w:numPr>
          <w:ilvl w:val="0"/>
          <w:numId w:val="9"/>
        </w:numPr>
        <w:spacing w:after="0" w:line="240" w:lineRule="auto"/>
        <w:ind w:left="0" w:firstLine="567"/>
        <w:jc w:val="both"/>
        <w:rPr>
          <w:b/>
          <w:sz w:val="21"/>
          <w:szCs w:val="21"/>
          <w:u w:val="single"/>
        </w:rPr>
      </w:pPr>
      <w:r w:rsidRPr="00244564">
        <w:rPr>
          <w:b/>
          <w:sz w:val="21"/>
          <w:szCs w:val="21"/>
          <w:u w:val="single"/>
        </w:rPr>
        <w:t>Détails des soutiens et critiques les plus récurrents</w:t>
      </w:r>
    </w:p>
    <w:p w:rsidR="00162F1A" w:rsidRPr="007429DF" w:rsidRDefault="00162F1A" w:rsidP="00244564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9D2D37" w:rsidRPr="00244564" w:rsidRDefault="009D2D37" w:rsidP="00162F1A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b/>
          <w:i/>
          <w:sz w:val="21"/>
          <w:szCs w:val="21"/>
          <w:u w:val="single"/>
        </w:rPr>
      </w:pPr>
      <w:r w:rsidRPr="00244564">
        <w:rPr>
          <w:b/>
          <w:i/>
          <w:sz w:val="21"/>
          <w:szCs w:val="21"/>
          <w:u w:val="single"/>
        </w:rPr>
        <w:t>Les soutiens au Président de la République</w:t>
      </w:r>
    </w:p>
    <w:p w:rsidR="009D2D37" w:rsidRDefault="009D2D37" w:rsidP="00162F1A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6E14FC" w:rsidRDefault="00BE0C1B" w:rsidP="00244564">
      <w:pPr>
        <w:spacing w:after="0" w:line="240" w:lineRule="auto"/>
        <w:ind w:firstLine="567"/>
        <w:jc w:val="both"/>
        <w:rPr>
          <w:sz w:val="21"/>
          <w:szCs w:val="21"/>
          <w:lang w:eastAsia="ar-SA"/>
        </w:rPr>
      </w:pPr>
      <w:r w:rsidRPr="007C119E">
        <w:rPr>
          <w:b/>
          <w:sz w:val="21"/>
          <w:szCs w:val="21"/>
          <w:lang w:eastAsia="ar-SA"/>
        </w:rPr>
        <w:t>La part des s</w:t>
      </w:r>
      <w:r w:rsidR="007429DF" w:rsidRPr="007C119E">
        <w:rPr>
          <w:b/>
          <w:sz w:val="21"/>
          <w:szCs w:val="21"/>
          <w:lang w:eastAsia="ar-SA"/>
        </w:rPr>
        <w:t>outiens sur l’année s’élève à 18</w:t>
      </w:r>
      <w:r w:rsidRPr="007C119E">
        <w:rPr>
          <w:b/>
          <w:sz w:val="21"/>
          <w:szCs w:val="21"/>
          <w:lang w:eastAsia="ar-SA"/>
        </w:rPr>
        <w:t>%</w:t>
      </w:r>
      <w:r w:rsidR="002D486B" w:rsidRPr="007C119E">
        <w:rPr>
          <w:b/>
          <w:sz w:val="21"/>
          <w:szCs w:val="21"/>
          <w:lang w:eastAsia="ar-SA"/>
        </w:rPr>
        <w:t xml:space="preserve"> </w:t>
      </w:r>
      <w:r w:rsidRPr="007C119E">
        <w:rPr>
          <w:b/>
          <w:sz w:val="21"/>
          <w:szCs w:val="21"/>
          <w:lang w:eastAsia="ar-SA"/>
        </w:rPr>
        <w:t xml:space="preserve">avec </w:t>
      </w:r>
      <w:r w:rsidR="007429DF" w:rsidRPr="007C119E">
        <w:rPr>
          <w:b/>
          <w:sz w:val="21"/>
          <w:szCs w:val="21"/>
          <w:lang w:eastAsia="ar-SA"/>
        </w:rPr>
        <w:t xml:space="preserve">8 220 </w:t>
      </w:r>
      <w:r w:rsidRPr="007C119E">
        <w:rPr>
          <w:b/>
          <w:sz w:val="21"/>
          <w:szCs w:val="21"/>
          <w:lang w:eastAsia="ar-SA"/>
        </w:rPr>
        <w:t>courriers</w:t>
      </w:r>
      <w:r w:rsidR="007429DF" w:rsidRPr="007C119E">
        <w:rPr>
          <w:b/>
          <w:sz w:val="21"/>
          <w:szCs w:val="21"/>
          <w:lang w:eastAsia="ar-SA"/>
        </w:rPr>
        <w:t xml:space="preserve">, soit 5 points de plus qu’en 2014. </w:t>
      </w:r>
      <w:r w:rsidR="007429DF" w:rsidRPr="006E14FC">
        <w:rPr>
          <w:sz w:val="21"/>
          <w:szCs w:val="21"/>
          <w:lang w:eastAsia="ar-SA"/>
        </w:rPr>
        <w:t>Cette tendance</w:t>
      </w:r>
      <w:r w:rsidR="007429DF" w:rsidRPr="007C119E">
        <w:rPr>
          <w:b/>
          <w:sz w:val="21"/>
          <w:szCs w:val="21"/>
          <w:lang w:eastAsia="ar-SA"/>
        </w:rPr>
        <w:t xml:space="preserve"> s’explique par le fort élan de soutien observé aux lendemains des attentats</w:t>
      </w:r>
      <w:r w:rsidR="007429DF" w:rsidRPr="006E14FC">
        <w:rPr>
          <w:sz w:val="21"/>
          <w:szCs w:val="21"/>
          <w:lang w:eastAsia="ar-SA"/>
        </w:rPr>
        <w:t xml:space="preserve"> de janvier et novembre.</w:t>
      </w:r>
    </w:p>
    <w:p w:rsidR="006E14FC" w:rsidRDefault="006E14FC" w:rsidP="00244564">
      <w:pPr>
        <w:spacing w:after="0" w:line="240" w:lineRule="auto"/>
        <w:ind w:firstLine="567"/>
        <w:jc w:val="both"/>
        <w:rPr>
          <w:sz w:val="21"/>
          <w:szCs w:val="21"/>
          <w:lang w:eastAsia="ar-SA"/>
        </w:rPr>
      </w:pPr>
    </w:p>
    <w:p w:rsidR="006E14FC" w:rsidRDefault="007429DF" w:rsidP="00244564">
      <w:pPr>
        <w:spacing w:after="0" w:line="240" w:lineRule="auto"/>
        <w:ind w:firstLine="567"/>
        <w:jc w:val="both"/>
        <w:rPr>
          <w:sz w:val="21"/>
          <w:szCs w:val="21"/>
          <w:lang w:eastAsia="ar-SA"/>
        </w:rPr>
      </w:pPr>
      <w:r>
        <w:rPr>
          <w:sz w:val="21"/>
          <w:szCs w:val="21"/>
          <w:lang w:eastAsia="ar-SA"/>
        </w:rPr>
        <w:t xml:space="preserve">Les messages de soutien saluent </w:t>
      </w:r>
      <w:r w:rsidRPr="006E14FC">
        <w:rPr>
          <w:b/>
          <w:sz w:val="21"/>
          <w:szCs w:val="21"/>
          <w:lang w:eastAsia="ar-SA"/>
        </w:rPr>
        <w:t xml:space="preserve">davantage la personnalité du président de la République, jugé </w:t>
      </w:r>
      <w:r w:rsidRPr="006E14FC">
        <w:rPr>
          <w:b/>
          <w:i/>
          <w:sz w:val="21"/>
          <w:szCs w:val="21"/>
          <w:lang w:eastAsia="ar-SA"/>
        </w:rPr>
        <w:t>« honnête</w:t>
      </w:r>
      <w:r w:rsidRPr="006E14FC">
        <w:rPr>
          <w:b/>
          <w:sz w:val="21"/>
          <w:szCs w:val="21"/>
          <w:lang w:eastAsia="ar-SA"/>
        </w:rPr>
        <w:t> », « </w:t>
      </w:r>
      <w:r w:rsidRPr="006E14FC">
        <w:rPr>
          <w:b/>
          <w:i/>
          <w:sz w:val="21"/>
          <w:szCs w:val="21"/>
          <w:lang w:eastAsia="ar-SA"/>
        </w:rPr>
        <w:t>humain</w:t>
      </w:r>
      <w:r w:rsidRPr="006E14FC">
        <w:rPr>
          <w:b/>
          <w:sz w:val="21"/>
          <w:szCs w:val="21"/>
          <w:lang w:eastAsia="ar-SA"/>
        </w:rPr>
        <w:t> », « </w:t>
      </w:r>
      <w:r w:rsidRPr="006E14FC">
        <w:rPr>
          <w:b/>
          <w:i/>
          <w:sz w:val="21"/>
          <w:szCs w:val="21"/>
          <w:lang w:eastAsia="ar-SA"/>
        </w:rPr>
        <w:t>déterminé</w:t>
      </w:r>
      <w:r w:rsidRPr="006E14FC">
        <w:rPr>
          <w:b/>
          <w:sz w:val="21"/>
          <w:szCs w:val="21"/>
          <w:lang w:eastAsia="ar-SA"/>
        </w:rPr>
        <w:t> » et « </w:t>
      </w:r>
      <w:r w:rsidRPr="006E14FC">
        <w:rPr>
          <w:b/>
          <w:i/>
          <w:sz w:val="21"/>
          <w:szCs w:val="21"/>
          <w:lang w:eastAsia="ar-SA"/>
        </w:rPr>
        <w:t>courageux</w:t>
      </w:r>
      <w:r w:rsidRPr="006E14FC">
        <w:rPr>
          <w:b/>
          <w:sz w:val="21"/>
          <w:szCs w:val="21"/>
          <w:lang w:eastAsia="ar-SA"/>
        </w:rPr>
        <w:t> » que les politiques</w:t>
      </w:r>
      <w:r w:rsidR="002D486B" w:rsidRPr="006E14FC">
        <w:rPr>
          <w:b/>
          <w:sz w:val="21"/>
          <w:szCs w:val="21"/>
          <w:lang w:eastAsia="ar-SA"/>
        </w:rPr>
        <w:t xml:space="preserve"> publiques</w:t>
      </w:r>
      <w:r w:rsidRPr="006E14FC">
        <w:rPr>
          <w:b/>
          <w:sz w:val="21"/>
          <w:szCs w:val="21"/>
          <w:lang w:eastAsia="ar-SA"/>
        </w:rPr>
        <w:t xml:space="preserve"> mises en œuvre</w:t>
      </w:r>
      <w:r>
        <w:rPr>
          <w:sz w:val="21"/>
          <w:szCs w:val="21"/>
          <w:lang w:eastAsia="ar-SA"/>
        </w:rPr>
        <w:t xml:space="preserve">. </w:t>
      </w:r>
      <w:r w:rsidR="00216848">
        <w:rPr>
          <w:sz w:val="21"/>
          <w:szCs w:val="21"/>
          <w:lang w:eastAsia="ar-SA"/>
        </w:rPr>
        <w:t>On note par exemple des taux de soutien très faible sur l’économ</w:t>
      </w:r>
      <w:r w:rsidR="006E14FC">
        <w:rPr>
          <w:sz w:val="21"/>
          <w:szCs w:val="21"/>
          <w:lang w:eastAsia="ar-SA"/>
        </w:rPr>
        <w:t>ie ou les politiques publiques.</w:t>
      </w:r>
    </w:p>
    <w:p w:rsidR="006E14FC" w:rsidRDefault="006E14FC" w:rsidP="00244564">
      <w:pPr>
        <w:spacing w:after="0" w:line="240" w:lineRule="auto"/>
        <w:ind w:firstLine="567"/>
        <w:jc w:val="both"/>
        <w:rPr>
          <w:sz w:val="21"/>
          <w:szCs w:val="21"/>
          <w:lang w:eastAsia="ar-SA"/>
        </w:rPr>
      </w:pPr>
    </w:p>
    <w:p w:rsidR="00162F1A" w:rsidRDefault="00216848" w:rsidP="00244564">
      <w:pPr>
        <w:spacing w:after="0" w:line="240" w:lineRule="auto"/>
        <w:ind w:firstLine="567"/>
        <w:jc w:val="both"/>
        <w:rPr>
          <w:sz w:val="21"/>
          <w:szCs w:val="21"/>
          <w:lang w:eastAsia="ar-SA"/>
        </w:rPr>
      </w:pPr>
      <w:r>
        <w:rPr>
          <w:sz w:val="21"/>
          <w:szCs w:val="21"/>
          <w:lang w:eastAsia="ar-SA"/>
        </w:rPr>
        <w:t xml:space="preserve">C’est </w:t>
      </w:r>
      <w:r w:rsidRPr="006E14FC">
        <w:rPr>
          <w:b/>
          <w:sz w:val="21"/>
          <w:szCs w:val="21"/>
          <w:lang w:eastAsia="ar-SA"/>
        </w:rPr>
        <w:t>l’action internationale et, après les attentats, la réponse sécuritaire</w:t>
      </w:r>
      <w:r>
        <w:rPr>
          <w:sz w:val="21"/>
          <w:szCs w:val="21"/>
          <w:lang w:eastAsia="ar-SA"/>
        </w:rPr>
        <w:t xml:space="preserve"> qui enregistrent le plus grand nombre de courriers positifs. </w:t>
      </w:r>
    </w:p>
    <w:p w:rsidR="00686F54" w:rsidRDefault="00686F54" w:rsidP="00244564">
      <w:pPr>
        <w:suppressAutoHyphens/>
        <w:spacing w:after="0" w:line="240" w:lineRule="auto"/>
        <w:ind w:firstLine="567"/>
        <w:jc w:val="both"/>
        <w:rPr>
          <w:sz w:val="21"/>
          <w:szCs w:val="21"/>
          <w:lang w:eastAsia="ar-SA"/>
        </w:rPr>
      </w:pPr>
    </w:p>
    <w:p w:rsidR="009D2D37" w:rsidRDefault="00162F1A" w:rsidP="00162F1A">
      <w:pPr>
        <w:spacing w:after="0" w:line="240" w:lineRule="auto"/>
        <w:jc w:val="both"/>
      </w:pPr>
      <w:r w:rsidRPr="0090154A">
        <w:rPr>
          <w:noProof/>
          <w:lang w:eastAsia="fr-FR"/>
        </w:rPr>
        <w:object w:dxaOrig="9210" w:dyaOrig="5760">
          <v:shape id="_x0000_i1026" type="#_x0000_t75" style="width:460.5pt;height:4in" o:ole="">
            <v:imagedata r:id="rId8" o:title=""/>
            <o:lock v:ext="edit" aspectratio="f"/>
          </v:shape>
          <o:OLEObject Type="Embed" ProgID="Excel.Chart.8" ShapeID="_x0000_i1026" DrawAspect="Content" ObjectID="_1815132342" r:id="rId9">
            <o:FieldCodes>\s</o:FieldCodes>
          </o:OLEObject>
        </w:object>
      </w:r>
    </w:p>
    <w:p w:rsidR="00162F1A" w:rsidRDefault="00162F1A" w:rsidP="00162F1A">
      <w:pPr>
        <w:spacing w:after="0" w:line="240" w:lineRule="auto"/>
        <w:jc w:val="both"/>
      </w:pPr>
    </w:p>
    <w:p w:rsidR="009215A9" w:rsidRPr="00244564" w:rsidRDefault="00C0540E" w:rsidP="00C0540E">
      <w:pPr>
        <w:numPr>
          <w:ilvl w:val="0"/>
          <w:numId w:val="7"/>
        </w:numPr>
        <w:spacing w:after="0" w:line="240" w:lineRule="auto"/>
        <w:jc w:val="both"/>
        <w:rPr>
          <w:b/>
          <w:i/>
          <w:sz w:val="21"/>
          <w:szCs w:val="21"/>
          <w:u w:val="single"/>
        </w:rPr>
      </w:pPr>
      <w:r w:rsidRPr="00244564">
        <w:rPr>
          <w:b/>
          <w:i/>
          <w:sz w:val="21"/>
          <w:szCs w:val="21"/>
          <w:u w:val="single"/>
        </w:rPr>
        <w:t xml:space="preserve">Les </w:t>
      </w:r>
      <w:r w:rsidR="00162F1A">
        <w:rPr>
          <w:b/>
          <w:i/>
          <w:sz w:val="21"/>
          <w:szCs w:val="21"/>
          <w:u w:val="single"/>
        </w:rPr>
        <w:t xml:space="preserve">courriers plus </w:t>
      </w:r>
      <w:r w:rsidRPr="00244564">
        <w:rPr>
          <w:b/>
          <w:i/>
          <w:sz w:val="21"/>
          <w:szCs w:val="21"/>
          <w:u w:val="single"/>
        </w:rPr>
        <w:t>critiques</w:t>
      </w:r>
    </w:p>
    <w:p w:rsidR="00C0540E" w:rsidRPr="00244564" w:rsidRDefault="00C0540E" w:rsidP="00C0540E">
      <w:pPr>
        <w:spacing w:after="0" w:line="240" w:lineRule="auto"/>
        <w:ind w:firstLine="567"/>
        <w:jc w:val="both"/>
        <w:rPr>
          <w:sz w:val="21"/>
          <w:szCs w:val="21"/>
          <w:u w:val="single"/>
        </w:rPr>
      </w:pPr>
    </w:p>
    <w:p w:rsidR="006E14FC" w:rsidRDefault="00C0540E" w:rsidP="007C5834">
      <w:pPr>
        <w:spacing w:after="0" w:line="240" w:lineRule="auto"/>
        <w:ind w:firstLine="567"/>
        <w:jc w:val="both"/>
        <w:rPr>
          <w:sz w:val="21"/>
          <w:szCs w:val="21"/>
        </w:rPr>
      </w:pPr>
      <w:r w:rsidRPr="00244564">
        <w:rPr>
          <w:b/>
          <w:sz w:val="21"/>
          <w:szCs w:val="21"/>
        </w:rPr>
        <w:t>Les c</w:t>
      </w:r>
      <w:r w:rsidR="002D486B" w:rsidRPr="00244564">
        <w:rPr>
          <w:b/>
          <w:sz w:val="21"/>
          <w:szCs w:val="21"/>
        </w:rPr>
        <w:t>ourriers critiques atteignent 30</w:t>
      </w:r>
      <w:r w:rsidRPr="00244564">
        <w:rPr>
          <w:b/>
          <w:sz w:val="21"/>
          <w:szCs w:val="21"/>
        </w:rPr>
        <w:t>%</w:t>
      </w:r>
      <w:r w:rsidR="00012108" w:rsidRPr="00244564">
        <w:rPr>
          <w:b/>
          <w:sz w:val="21"/>
          <w:szCs w:val="21"/>
        </w:rPr>
        <w:t xml:space="preserve"> du total</w:t>
      </w:r>
      <w:r w:rsidRPr="00244564">
        <w:rPr>
          <w:sz w:val="21"/>
          <w:szCs w:val="21"/>
        </w:rPr>
        <w:t xml:space="preserve">, </w:t>
      </w:r>
      <w:r w:rsidRPr="00244564">
        <w:rPr>
          <w:b/>
          <w:sz w:val="21"/>
          <w:szCs w:val="21"/>
        </w:rPr>
        <w:t xml:space="preserve">avec </w:t>
      </w:r>
      <w:r w:rsidR="002D486B" w:rsidRPr="00244564">
        <w:rPr>
          <w:b/>
          <w:sz w:val="21"/>
          <w:szCs w:val="21"/>
        </w:rPr>
        <w:t xml:space="preserve">13 950 </w:t>
      </w:r>
      <w:r w:rsidRPr="00244564">
        <w:rPr>
          <w:b/>
          <w:sz w:val="21"/>
          <w:szCs w:val="21"/>
        </w:rPr>
        <w:t>courriers</w:t>
      </w:r>
      <w:r w:rsidR="002D486B" w:rsidRPr="00244564">
        <w:rPr>
          <w:b/>
          <w:sz w:val="21"/>
          <w:szCs w:val="21"/>
        </w:rPr>
        <w:t>, soit 11 points de moins qu’en 2014.</w:t>
      </w:r>
      <w:r w:rsidR="002D486B" w:rsidRPr="00244564">
        <w:rPr>
          <w:sz w:val="21"/>
          <w:szCs w:val="21"/>
        </w:rPr>
        <w:t xml:space="preserve"> Là encore </w:t>
      </w:r>
      <w:r w:rsidR="002D486B" w:rsidRPr="00244564">
        <w:rPr>
          <w:b/>
          <w:sz w:val="21"/>
          <w:szCs w:val="21"/>
        </w:rPr>
        <w:t>« l’effet attentats »</w:t>
      </w:r>
      <w:r w:rsidR="002D486B" w:rsidRPr="00244564">
        <w:rPr>
          <w:sz w:val="21"/>
          <w:szCs w:val="21"/>
        </w:rPr>
        <w:t xml:space="preserve"> est indiscutable. Les évènements de janvier et de novembre ont non seulement suscité davantage de soutiens mais </w:t>
      </w:r>
      <w:r w:rsidR="0083316D" w:rsidRPr="00244564">
        <w:rPr>
          <w:sz w:val="21"/>
          <w:szCs w:val="21"/>
        </w:rPr>
        <w:t xml:space="preserve">aussi </w:t>
      </w:r>
      <w:r w:rsidR="002D486B" w:rsidRPr="00244564">
        <w:rPr>
          <w:sz w:val="21"/>
          <w:szCs w:val="21"/>
        </w:rPr>
        <w:t>minoré le nombre de critiques dans les sem</w:t>
      </w:r>
      <w:r w:rsidR="006E14FC">
        <w:rPr>
          <w:sz w:val="21"/>
          <w:szCs w:val="21"/>
        </w:rPr>
        <w:t>aines qui ont suivi les drames.</w:t>
      </w:r>
    </w:p>
    <w:p w:rsidR="006E14FC" w:rsidRDefault="006E14FC" w:rsidP="007C5834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6E14FC" w:rsidRDefault="002D486B" w:rsidP="007C5834">
      <w:pPr>
        <w:spacing w:after="0" w:line="240" w:lineRule="auto"/>
        <w:ind w:firstLine="567"/>
        <w:jc w:val="both"/>
        <w:rPr>
          <w:sz w:val="21"/>
          <w:szCs w:val="21"/>
        </w:rPr>
      </w:pPr>
      <w:r w:rsidRPr="00244564">
        <w:rPr>
          <w:sz w:val="21"/>
          <w:szCs w:val="21"/>
        </w:rPr>
        <w:t>A l’inverse des soutien</w:t>
      </w:r>
      <w:r w:rsidR="00641D74" w:rsidRPr="00244564">
        <w:rPr>
          <w:sz w:val="21"/>
          <w:szCs w:val="21"/>
        </w:rPr>
        <w:t>s</w:t>
      </w:r>
      <w:r w:rsidRPr="00244564">
        <w:rPr>
          <w:sz w:val="21"/>
          <w:szCs w:val="21"/>
        </w:rPr>
        <w:t xml:space="preserve">, les messages critiques portent avant tout sur des points bien précis de l’action du gouvernement. </w:t>
      </w:r>
      <w:r w:rsidRPr="00244564">
        <w:rPr>
          <w:b/>
          <w:sz w:val="21"/>
          <w:szCs w:val="21"/>
        </w:rPr>
        <w:t xml:space="preserve">La question du pouvoir d’achat est centrale </w:t>
      </w:r>
      <w:r w:rsidRPr="00244564">
        <w:rPr>
          <w:sz w:val="21"/>
          <w:szCs w:val="21"/>
        </w:rPr>
        <w:t>dans ces courriers</w:t>
      </w:r>
      <w:r w:rsidR="00641D74" w:rsidRPr="00244564">
        <w:rPr>
          <w:sz w:val="21"/>
          <w:szCs w:val="21"/>
        </w:rPr>
        <w:t>,</w:t>
      </w:r>
      <w:r w:rsidRPr="00244564">
        <w:rPr>
          <w:sz w:val="21"/>
          <w:szCs w:val="21"/>
        </w:rPr>
        <w:t xml:space="preserve"> qu’ils abordent sous l’</w:t>
      </w:r>
      <w:r w:rsidR="007C119E" w:rsidRPr="00244564">
        <w:rPr>
          <w:sz w:val="21"/>
          <w:szCs w:val="21"/>
        </w:rPr>
        <w:t xml:space="preserve">angle </w:t>
      </w:r>
      <w:r w:rsidR="00641D74" w:rsidRPr="00244564">
        <w:rPr>
          <w:sz w:val="21"/>
          <w:szCs w:val="21"/>
        </w:rPr>
        <w:t xml:space="preserve">du bilan du gouvernement, </w:t>
      </w:r>
      <w:r w:rsidR="007C119E" w:rsidRPr="00244564">
        <w:rPr>
          <w:sz w:val="21"/>
          <w:szCs w:val="21"/>
        </w:rPr>
        <w:t xml:space="preserve">de la fiscalité ou </w:t>
      </w:r>
      <w:r w:rsidRPr="00244564">
        <w:rPr>
          <w:sz w:val="21"/>
          <w:szCs w:val="21"/>
        </w:rPr>
        <w:t>du niveau des retraites</w:t>
      </w:r>
      <w:r w:rsidR="006E14FC">
        <w:rPr>
          <w:sz w:val="21"/>
          <w:szCs w:val="21"/>
        </w:rPr>
        <w:t xml:space="preserve"> et des salaires.</w:t>
      </w:r>
    </w:p>
    <w:p w:rsidR="006E14FC" w:rsidRDefault="006E14FC" w:rsidP="007C5834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6E14FC" w:rsidRDefault="00641D74" w:rsidP="007C5834">
      <w:pPr>
        <w:spacing w:after="0" w:line="240" w:lineRule="auto"/>
        <w:ind w:firstLine="567"/>
        <w:jc w:val="both"/>
        <w:rPr>
          <w:sz w:val="21"/>
          <w:szCs w:val="21"/>
        </w:rPr>
      </w:pPr>
      <w:r w:rsidRPr="006E14FC">
        <w:rPr>
          <w:b/>
          <w:sz w:val="21"/>
          <w:szCs w:val="21"/>
        </w:rPr>
        <w:t>Sensibles bien avant les attentats, les enjeux liés à l’immigration, à l’identité culturelle de la France et à la place de l’islam</w:t>
      </w:r>
      <w:r w:rsidRPr="00244564">
        <w:rPr>
          <w:sz w:val="21"/>
          <w:szCs w:val="21"/>
        </w:rPr>
        <w:t xml:space="preserve"> constituent également une part </w:t>
      </w:r>
      <w:r w:rsidR="006E14FC">
        <w:rPr>
          <w:sz w:val="21"/>
          <w:szCs w:val="21"/>
        </w:rPr>
        <w:t>importante des mécontentements.</w:t>
      </w:r>
    </w:p>
    <w:p w:rsidR="006E14FC" w:rsidRDefault="006E14FC" w:rsidP="007C5834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BE0C1B" w:rsidRDefault="007C119E" w:rsidP="007C5834">
      <w:pPr>
        <w:spacing w:after="0" w:line="240" w:lineRule="auto"/>
        <w:ind w:firstLine="567"/>
        <w:jc w:val="both"/>
        <w:rPr>
          <w:sz w:val="21"/>
          <w:szCs w:val="21"/>
        </w:rPr>
      </w:pPr>
      <w:r w:rsidRPr="00244564">
        <w:rPr>
          <w:sz w:val="21"/>
          <w:szCs w:val="21"/>
        </w:rPr>
        <w:t>Le nombre d’électeurs de gauche déçus par l’action du chef de l’Etat</w:t>
      </w:r>
      <w:r w:rsidR="0083316D" w:rsidRPr="00244564">
        <w:rPr>
          <w:sz w:val="21"/>
          <w:szCs w:val="21"/>
        </w:rPr>
        <w:t>,</w:t>
      </w:r>
      <w:r w:rsidRPr="00244564">
        <w:rPr>
          <w:sz w:val="21"/>
          <w:szCs w:val="21"/>
        </w:rPr>
        <w:t xml:space="preserve"> qu’ils jugent « </w:t>
      </w:r>
      <w:r w:rsidRPr="00244564">
        <w:rPr>
          <w:i/>
          <w:sz w:val="21"/>
          <w:szCs w:val="21"/>
        </w:rPr>
        <w:t>trop à droite</w:t>
      </w:r>
      <w:r w:rsidRPr="00244564">
        <w:rPr>
          <w:sz w:val="21"/>
          <w:szCs w:val="21"/>
        </w:rPr>
        <w:t> »</w:t>
      </w:r>
      <w:r w:rsidR="0083316D" w:rsidRPr="00244564">
        <w:rPr>
          <w:sz w:val="21"/>
          <w:szCs w:val="21"/>
        </w:rPr>
        <w:t>,</w:t>
      </w:r>
      <w:r w:rsidRPr="00244564">
        <w:rPr>
          <w:sz w:val="21"/>
          <w:szCs w:val="21"/>
        </w:rPr>
        <w:t xml:space="preserve"> </w:t>
      </w:r>
      <w:r w:rsidR="00641D74" w:rsidRPr="00244564">
        <w:rPr>
          <w:sz w:val="21"/>
          <w:szCs w:val="21"/>
        </w:rPr>
        <w:t xml:space="preserve">s’est </w:t>
      </w:r>
      <w:r w:rsidR="006E14FC" w:rsidRPr="00244564">
        <w:rPr>
          <w:sz w:val="21"/>
          <w:szCs w:val="21"/>
        </w:rPr>
        <w:t xml:space="preserve">également </w:t>
      </w:r>
      <w:r w:rsidR="0083316D" w:rsidRPr="00244564">
        <w:rPr>
          <w:sz w:val="21"/>
          <w:szCs w:val="21"/>
        </w:rPr>
        <w:t xml:space="preserve">accru après l’annonce de mesures sécuritaires </w:t>
      </w:r>
      <w:r w:rsidRPr="00244564">
        <w:rPr>
          <w:sz w:val="21"/>
          <w:szCs w:val="21"/>
        </w:rPr>
        <w:t>dans l</w:t>
      </w:r>
      <w:r w:rsidR="00E6636A" w:rsidRPr="00244564">
        <w:rPr>
          <w:sz w:val="21"/>
          <w:szCs w:val="21"/>
        </w:rPr>
        <w:t>es</w:t>
      </w:r>
      <w:r w:rsidRPr="00244564">
        <w:rPr>
          <w:sz w:val="21"/>
          <w:szCs w:val="21"/>
        </w:rPr>
        <w:t>quelle</w:t>
      </w:r>
      <w:r w:rsidR="00E6636A" w:rsidRPr="00244564">
        <w:rPr>
          <w:sz w:val="21"/>
          <w:szCs w:val="21"/>
        </w:rPr>
        <w:t>s</w:t>
      </w:r>
      <w:r w:rsidRPr="00244564">
        <w:rPr>
          <w:sz w:val="21"/>
          <w:szCs w:val="21"/>
        </w:rPr>
        <w:t xml:space="preserve"> </w:t>
      </w:r>
      <w:r w:rsidR="00641D74" w:rsidRPr="00244564">
        <w:rPr>
          <w:sz w:val="21"/>
          <w:szCs w:val="21"/>
        </w:rPr>
        <w:t xml:space="preserve">une partie de </w:t>
      </w:r>
      <w:r w:rsidRPr="00244564">
        <w:rPr>
          <w:sz w:val="21"/>
          <w:szCs w:val="21"/>
        </w:rPr>
        <w:t xml:space="preserve">ces citoyens ne se </w:t>
      </w:r>
      <w:r w:rsidR="0083316D" w:rsidRPr="00244564">
        <w:rPr>
          <w:sz w:val="21"/>
          <w:szCs w:val="21"/>
        </w:rPr>
        <w:t>reconnaissent</w:t>
      </w:r>
      <w:r w:rsidR="00E6636A" w:rsidRPr="00244564">
        <w:rPr>
          <w:sz w:val="21"/>
          <w:szCs w:val="21"/>
        </w:rPr>
        <w:t xml:space="preserve"> pas.</w:t>
      </w:r>
    </w:p>
    <w:p w:rsidR="00431EAA" w:rsidRPr="00244564" w:rsidRDefault="00431EAA" w:rsidP="007C5834">
      <w:pPr>
        <w:spacing w:after="0" w:line="240" w:lineRule="auto"/>
        <w:ind w:firstLine="567"/>
        <w:jc w:val="both"/>
        <w:rPr>
          <w:sz w:val="21"/>
          <w:szCs w:val="21"/>
        </w:rPr>
      </w:pPr>
    </w:p>
    <w:p w:rsidR="00216BF9" w:rsidRDefault="00FB37EC" w:rsidP="00216BF9">
      <w:pPr>
        <w:spacing w:after="0" w:line="240" w:lineRule="auto"/>
        <w:jc w:val="both"/>
      </w:pPr>
      <w:r w:rsidRPr="0090154A">
        <w:rPr>
          <w:noProof/>
          <w:lang w:eastAsia="fr-FR"/>
        </w:rPr>
        <w:object w:dxaOrig="9236" w:dyaOrig="5703">
          <v:shape id="Graphique 1" o:spid="_x0000_i1027" type="#_x0000_t75" style="width:462pt;height:285pt;visibility:visible" o:ole="">
            <v:imagedata r:id="rId10" o:title=""/>
            <o:lock v:ext="edit" aspectratio="f"/>
          </v:shape>
          <o:OLEObject Type="Embed" ProgID="Excel.Chart.8" ShapeID="Graphique 1" DrawAspect="Content" ObjectID="_1815132343" r:id="rId11">
            <o:FieldCodes>\s</o:FieldCodes>
          </o:OLEObject>
        </w:object>
      </w:r>
    </w:p>
    <w:p w:rsidR="00A54365" w:rsidRDefault="00A54365" w:rsidP="00216BF9">
      <w:pPr>
        <w:spacing w:after="0" w:line="240" w:lineRule="auto"/>
        <w:jc w:val="both"/>
      </w:pPr>
    </w:p>
    <w:p w:rsidR="00A54365" w:rsidRDefault="00A54365" w:rsidP="00216BF9">
      <w:pPr>
        <w:spacing w:after="0" w:line="240" w:lineRule="auto"/>
        <w:jc w:val="both"/>
      </w:pPr>
    </w:p>
    <w:p w:rsidR="00A54365" w:rsidRDefault="00A54365" w:rsidP="00216BF9">
      <w:pPr>
        <w:spacing w:after="0" w:line="240" w:lineRule="auto"/>
        <w:jc w:val="both"/>
      </w:pPr>
    </w:p>
    <w:p w:rsidR="00A54365" w:rsidRDefault="00A54365" w:rsidP="00216BF9">
      <w:pPr>
        <w:spacing w:after="0" w:line="240" w:lineRule="auto"/>
        <w:jc w:val="both"/>
      </w:pPr>
    </w:p>
    <w:p w:rsidR="00A54365" w:rsidRPr="00F62DF5" w:rsidRDefault="00A54365" w:rsidP="00A54365">
      <w:pPr>
        <w:tabs>
          <w:tab w:val="left" w:pos="6521"/>
        </w:tabs>
        <w:spacing w:before="120" w:after="0" w:line="264" w:lineRule="auto"/>
        <w:ind w:left="1276"/>
        <w:jc w:val="both"/>
        <w:rPr>
          <w:sz w:val="23"/>
          <w:szCs w:val="23"/>
        </w:rPr>
      </w:pPr>
      <w:r>
        <w:rPr>
          <w:sz w:val="23"/>
          <w:szCs w:val="23"/>
        </w:rPr>
        <w:t>Le SCP</w:t>
      </w:r>
      <w:r>
        <w:rPr>
          <w:sz w:val="23"/>
          <w:szCs w:val="23"/>
        </w:rPr>
        <w:tab/>
        <w:t>Adrien ABECASSIS</w:t>
      </w:r>
    </w:p>
    <w:p w:rsidR="00A54365" w:rsidRDefault="00A54365" w:rsidP="00216BF9">
      <w:pPr>
        <w:spacing w:after="0" w:line="240" w:lineRule="auto"/>
        <w:jc w:val="both"/>
      </w:pPr>
    </w:p>
    <w:sectPr w:rsidR="00A54365" w:rsidSect="00A54365">
      <w:footerReference w:type="default" r:id="rId12"/>
      <w:pgSz w:w="11906" w:h="16838"/>
      <w:pgMar w:top="425" w:right="1191" w:bottom="709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17189" w:rsidRDefault="00117189" w:rsidP="007C5834">
      <w:pPr>
        <w:spacing w:after="0" w:line="240" w:lineRule="auto"/>
      </w:pPr>
      <w:r>
        <w:separator/>
      </w:r>
    </w:p>
  </w:endnote>
  <w:endnote w:type="continuationSeparator" w:id="0">
    <w:p w:rsidR="00117189" w:rsidRDefault="00117189" w:rsidP="007C5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C5834" w:rsidRDefault="007C5834" w:rsidP="001C46B1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A5436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17189" w:rsidRDefault="00117189" w:rsidP="007C5834">
      <w:pPr>
        <w:spacing w:after="0" w:line="240" w:lineRule="auto"/>
      </w:pPr>
      <w:r>
        <w:separator/>
      </w:r>
    </w:p>
  </w:footnote>
  <w:footnote w:type="continuationSeparator" w:id="0">
    <w:p w:rsidR="00117189" w:rsidRDefault="00117189" w:rsidP="007C58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3794A"/>
    <w:multiLevelType w:val="hybridMultilevel"/>
    <w:tmpl w:val="C67AAC1C"/>
    <w:lvl w:ilvl="0" w:tplc="DFD21DDA">
      <w:start w:val="1"/>
      <w:numFmt w:val="bullet"/>
      <w:lvlText w:val="ð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51054AC"/>
    <w:multiLevelType w:val="hybridMultilevel"/>
    <w:tmpl w:val="AF4C67A0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D5E01E4"/>
    <w:multiLevelType w:val="hybridMultilevel"/>
    <w:tmpl w:val="C1486904"/>
    <w:lvl w:ilvl="0" w:tplc="9740002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8721A"/>
    <w:multiLevelType w:val="hybridMultilevel"/>
    <w:tmpl w:val="6C1A7C3E"/>
    <w:lvl w:ilvl="0" w:tplc="C1F465E4">
      <w:start w:val="10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14B33"/>
    <w:multiLevelType w:val="hybridMultilevel"/>
    <w:tmpl w:val="1578DE0E"/>
    <w:lvl w:ilvl="0" w:tplc="5F5849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FD76C3B"/>
    <w:multiLevelType w:val="hybridMultilevel"/>
    <w:tmpl w:val="C65670EA"/>
    <w:lvl w:ilvl="0" w:tplc="C1F465E4">
      <w:start w:val="10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37E72"/>
    <w:multiLevelType w:val="hybridMultilevel"/>
    <w:tmpl w:val="90E64C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67CD7"/>
    <w:multiLevelType w:val="hybridMultilevel"/>
    <w:tmpl w:val="BC7C83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60D51"/>
    <w:multiLevelType w:val="hybridMultilevel"/>
    <w:tmpl w:val="32ECF5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27D85"/>
    <w:multiLevelType w:val="hybridMultilevel"/>
    <w:tmpl w:val="AA10D58A"/>
    <w:lvl w:ilvl="0" w:tplc="BA9447E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7019725">
    <w:abstractNumId w:val="6"/>
  </w:num>
  <w:num w:numId="2" w16cid:durableId="1943953629">
    <w:abstractNumId w:val="3"/>
  </w:num>
  <w:num w:numId="3" w16cid:durableId="1474179955">
    <w:abstractNumId w:val="2"/>
  </w:num>
  <w:num w:numId="4" w16cid:durableId="1945186021">
    <w:abstractNumId w:val="8"/>
  </w:num>
  <w:num w:numId="5" w16cid:durableId="977102252">
    <w:abstractNumId w:val="9"/>
  </w:num>
  <w:num w:numId="6" w16cid:durableId="1213814006">
    <w:abstractNumId w:val="5"/>
  </w:num>
  <w:num w:numId="7" w16cid:durableId="500319924">
    <w:abstractNumId w:val="1"/>
  </w:num>
  <w:num w:numId="8" w16cid:durableId="504901582">
    <w:abstractNumId w:val="7"/>
  </w:num>
  <w:num w:numId="9" w16cid:durableId="892274474">
    <w:abstractNumId w:val="4"/>
  </w:num>
  <w:num w:numId="10" w16cid:durableId="2096395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11CA7"/>
    <w:rsid w:val="00004C42"/>
    <w:rsid w:val="00012108"/>
    <w:rsid w:val="00033405"/>
    <w:rsid w:val="00094FA6"/>
    <w:rsid w:val="000B61C4"/>
    <w:rsid w:val="000E7430"/>
    <w:rsid w:val="00117189"/>
    <w:rsid w:val="00136F2B"/>
    <w:rsid w:val="001405C8"/>
    <w:rsid w:val="00152006"/>
    <w:rsid w:val="00162F1A"/>
    <w:rsid w:val="001A68C3"/>
    <w:rsid w:val="001C3537"/>
    <w:rsid w:val="001C46B1"/>
    <w:rsid w:val="001C4906"/>
    <w:rsid w:val="001C4A19"/>
    <w:rsid w:val="001C5648"/>
    <w:rsid w:val="001D73E9"/>
    <w:rsid w:val="001F3ED3"/>
    <w:rsid w:val="001F71EB"/>
    <w:rsid w:val="00205CA5"/>
    <w:rsid w:val="00206040"/>
    <w:rsid w:val="00216848"/>
    <w:rsid w:val="00216BF9"/>
    <w:rsid w:val="00221596"/>
    <w:rsid w:val="0024218B"/>
    <w:rsid w:val="00244564"/>
    <w:rsid w:val="00252AA7"/>
    <w:rsid w:val="00277C75"/>
    <w:rsid w:val="002B5B44"/>
    <w:rsid w:val="002D486B"/>
    <w:rsid w:val="002F1892"/>
    <w:rsid w:val="00333AFD"/>
    <w:rsid w:val="003440F9"/>
    <w:rsid w:val="003619A9"/>
    <w:rsid w:val="00374503"/>
    <w:rsid w:val="003D1DC9"/>
    <w:rsid w:val="00413AA3"/>
    <w:rsid w:val="00413D84"/>
    <w:rsid w:val="00414A95"/>
    <w:rsid w:val="004150D5"/>
    <w:rsid w:val="004223F8"/>
    <w:rsid w:val="00422E0B"/>
    <w:rsid w:val="00431EAA"/>
    <w:rsid w:val="00457674"/>
    <w:rsid w:val="004666EC"/>
    <w:rsid w:val="004778E4"/>
    <w:rsid w:val="004E3928"/>
    <w:rsid w:val="00516050"/>
    <w:rsid w:val="00554CF7"/>
    <w:rsid w:val="005A1425"/>
    <w:rsid w:val="005B285E"/>
    <w:rsid w:val="005E1684"/>
    <w:rsid w:val="00614B39"/>
    <w:rsid w:val="00626021"/>
    <w:rsid w:val="0062648B"/>
    <w:rsid w:val="00641D74"/>
    <w:rsid w:val="006569C5"/>
    <w:rsid w:val="00663180"/>
    <w:rsid w:val="006823A7"/>
    <w:rsid w:val="00686F54"/>
    <w:rsid w:val="006A0683"/>
    <w:rsid w:val="006B219E"/>
    <w:rsid w:val="006E14FC"/>
    <w:rsid w:val="007008EB"/>
    <w:rsid w:val="00710D2C"/>
    <w:rsid w:val="00711B59"/>
    <w:rsid w:val="007429DF"/>
    <w:rsid w:val="00796146"/>
    <w:rsid w:val="007B0218"/>
    <w:rsid w:val="007C0DCE"/>
    <w:rsid w:val="007C119E"/>
    <w:rsid w:val="007C482D"/>
    <w:rsid w:val="007C5834"/>
    <w:rsid w:val="007C7BFC"/>
    <w:rsid w:val="00812551"/>
    <w:rsid w:val="0081369D"/>
    <w:rsid w:val="0083316D"/>
    <w:rsid w:val="00894356"/>
    <w:rsid w:val="008F0F92"/>
    <w:rsid w:val="009215A9"/>
    <w:rsid w:val="0096398E"/>
    <w:rsid w:val="00964FDE"/>
    <w:rsid w:val="00973D55"/>
    <w:rsid w:val="00991346"/>
    <w:rsid w:val="009D2D37"/>
    <w:rsid w:val="009D3D2D"/>
    <w:rsid w:val="009E3B82"/>
    <w:rsid w:val="00A43838"/>
    <w:rsid w:val="00A464BD"/>
    <w:rsid w:val="00A52B32"/>
    <w:rsid w:val="00A54365"/>
    <w:rsid w:val="00A9776F"/>
    <w:rsid w:val="00AA501F"/>
    <w:rsid w:val="00AB285F"/>
    <w:rsid w:val="00AB61D5"/>
    <w:rsid w:val="00AD23C9"/>
    <w:rsid w:val="00B14D0B"/>
    <w:rsid w:val="00B571AC"/>
    <w:rsid w:val="00B6377B"/>
    <w:rsid w:val="00B75CB1"/>
    <w:rsid w:val="00B93510"/>
    <w:rsid w:val="00BB4290"/>
    <w:rsid w:val="00BC410B"/>
    <w:rsid w:val="00BD258B"/>
    <w:rsid w:val="00BE0B6C"/>
    <w:rsid w:val="00BE0C1B"/>
    <w:rsid w:val="00C0540E"/>
    <w:rsid w:val="00C063AB"/>
    <w:rsid w:val="00C34ADD"/>
    <w:rsid w:val="00C4084D"/>
    <w:rsid w:val="00C75ECC"/>
    <w:rsid w:val="00C8248E"/>
    <w:rsid w:val="00CA3A8B"/>
    <w:rsid w:val="00CC12CC"/>
    <w:rsid w:val="00CC6189"/>
    <w:rsid w:val="00CE4322"/>
    <w:rsid w:val="00CE5338"/>
    <w:rsid w:val="00D174E8"/>
    <w:rsid w:val="00D3709B"/>
    <w:rsid w:val="00D443C6"/>
    <w:rsid w:val="00D57D92"/>
    <w:rsid w:val="00D839FA"/>
    <w:rsid w:val="00E105B6"/>
    <w:rsid w:val="00E11CA7"/>
    <w:rsid w:val="00E6636A"/>
    <w:rsid w:val="00E665FB"/>
    <w:rsid w:val="00E7543A"/>
    <w:rsid w:val="00E8345B"/>
    <w:rsid w:val="00E90EFD"/>
    <w:rsid w:val="00EA5A88"/>
    <w:rsid w:val="00ED69B4"/>
    <w:rsid w:val="00EE03D1"/>
    <w:rsid w:val="00F11D28"/>
    <w:rsid w:val="00F850F3"/>
    <w:rsid w:val="00FB37EC"/>
    <w:rsid w:val="00FD4DC6"/>
    <w:rsid w:val="00FE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2099109D-FADE-4B27-855B-B9539A126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4C42"/>
    <w:pPr>
      <w:ind w:left="720"/>
      <w:contextualSpacing/>
    </w:pPr>
  </w:style>
  <w:style w:type="table" w:styleId="TableGrid">
    <w:name w:val="Table Grid"/>
    <w:basedOn w:val="TableNormal"/>
    <w:uiPriority w:val="59"/>
    <w:rsid w:val="000E74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5834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C583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C5834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C5834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37EC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B37EC"/>
    <w:rPr>
      <w:rFonts w:ascii="Arial" w:hAnsi="Arial" w:cs="Arial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Microsoft_Excel_Chart1.xls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Microsoft_Excel_Chart.xls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1141</Words>
  <Characters>6510</Characters>
  <Application>Microsoft Office Word</Application>
  <DocSecurity>4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PRESIDENCE</Company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CHATELAIN Anaële</dc:creator>
  <cp:keywords/>
  <cp:lastModifiedBy>ABECASSIS Adrien</cp:lastModifiedBy>
  <cp:revision>2</cp:revision>
  <cp:lastPrinted>2016-02-09T18:27:00Z</cp:lastPrinted>
  <dcterms:created xsi:type="dcterms:W3CDTF">2016-02-18T15:11:00Z</dcterms:created>
  <dcterms:modified xsi:type="dcterms:W3CDTF">2016-02-18T15:11:00Z</dcterms:modified>
</cp:coreProperties>
</file>